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A5" w:rsidRDefault="00F25AA5" w:rsidP="00F25AA5">
      <w:pPr>
        <w:jc w:val="center"/>
        <w:rPr>
          <w:b/>
          <w:i/>
          <w:sz w:val="24"/>
        </w:rPr>
      </w:pPr>
      <w:r>
        <w:rPr>
          <w:b/>
          <w:i/>
          <w:sz w:val="24"/>
        </w:rPr>
        <w:t>Compte rendu d</w:t>
      </w:r>
      <w:r w:rsidR="006D0299">
        <w:rPr>
          <w:b/>
          <w:i/>
          <w:sz w:val="24"/>
        </w:rPr>
        <w:t>u conseil municipal du 4 mars</w:t>
      </w:r>
      <w:r>
        <w:rPr>
          <w:b/>
          <w:i/>
          <w:sz w:val="24"/>
        </w:rPr>
        <w:t xml:space="preserve"> 2015</w:t>
      </w:r>
    </w:p>
    <w:p w:rsidR="00F25AA5" w:rsidRDefault="00F25AA5" w:rsidP="00F25AA5">
      <w:pPr>
        <w:jc w:val="center"/>
        <w:rPr>
          <w:b/>
          <w:i/>
          <w:sz w:val="24"/>
        </w:rPr>
      </w:pPr>
    </w:p>
    <w:p w:rsidR="006D0299" w:rsidRPr="006D0299" w:rsidRDefault="006D0299" w:rsidP="006D0299">
      <w:pPr>
        <w:ind w:left="720" w:right="43"/>
        <w:jc w:val="both"/>
        <w:rPr>
          <w:sz w:val="24"/>
        </w:rPr>
      </w:pPr>
      <w:r w:rsidRPr="006D0299">
        <w:rPr>
          <w:sz w:val="24"/>
          <w:u w:val="single"/>
        </w:rPr>
        <w:t>PRESENTS</w:t>
      </w:r>
      <w:r w:rsidRPr="006D0299">
        <w:rPr>
          <w:sz w:val="24"/>
        </w:rPr>
        <w:t> : S. LE MAT, P. BARON, M. LE MADEC, G. CHRISTIEN, C. TANNOU, M. GALGUEN, K. DAUCE, C. PENFORNIS, J. RIVOAL, M. NORAS, L. RAOUL, C. LE MOROUX, M.H LE BIHAN</w:t>
      </w:r>
    </w:p>
    <w:p w:rsidR="006D0299" w:rsidRPr="006D0299" w:rsidRDefault="006D0299" w:rsidP="006D0299">
      <w:pPr>
        <w:ind w:left="720" w:right="43"/>
        <w:jc w:val="both"/>
        <w:rPr>
          <w:sz w:val="24"/>
          <w:u w:val="single"/>
        </w:rPr>
      </w:pPr>
    </w:p>
    <w:p w:rsidR="006D0299" w:rsidRPr="006D0299" w:rsidRDefault="006D0299" w:rsidP="006D0299">
      <w:pPr>
        <w:ind w:left="720" w:right="43"/>
        <w:jc w:val="both"/>
        <w:rPr>
          <w:sz w:val="24"/>
        </w:rPr>
      </w:pPr>
      <w:r w:rsidRPr="006D0299">
        <w:rPr>
          <w:sz w:val="24"/>
          <w:u w:val="single"/>
        </w:rPr>
        <w:t>EXCUSES</w:t>
      </w:r>
      <w:r w:rsidRPr="006D0299">
        <w:rPr>
          <w:sz w:val="24"/>
        </w:rPr>
        <w:t> : D. KIEFFER, C. FRATTACI</w:t>
      </w:r>
    </w:p>
    <w:p w:rsidR="006D0299" w:rsidRPr="006D0299" w:rsidRDefault="006D0299" w:rsidP="006D0299">
      <w:pPr>
        <w:ind w:left="720" w:right="43"/>
        <w:jc w:val="both"/>
        <w:rPr>
          <w:sz w:val="24"/>
        </w:rPr>
      </w:pPr>
    </w:p>
    <w:p w:rsidR="006D0299" w:rsidRPr="006D0299" w:rsidRDefault="006D0299" w:rsidP="006D0299">
      <w:pPr>
        <w:ind w:left="720" w:right="43"/>
        <w:jc w:val="both"/>
        <w:rPr>
          <w:sz w:val="24"/>
        </w:rPr>
      </w:pPr>
      <w:r w:rsidRPr="006D0299">
        <w:rPr>
          <w:sz w:val="24"/>
          <w:u w:val="single"/>
        </w:rPr>
        <w:t>SECRETAIRE DE SEANCE</w:t>
      </w:r>
      <w:r w:rsidRPr="006D0299">
        <w:rPr>
          <w:sz w:val="24"/>
        </w:rPr>
        <w:t> : S. LE MAT</w:t>
      </w:r>
    </w:p>
    <w:p w:rsidR="006D0299" w:rsidRPr="006D0299" w:rsidRDefault="006D0299" w:rsidP="006D0299">
      <w:pPr>
        <w:ind w:left="720" w:right="43"/>
        <w:jc w:val="both"/>
        <w:rPr>
          <w:sz w:val="24"/>
        </w:rPr>
      </w:pPr>
    </w:p>
    <w:p w:rsidR="006D0299" w:rsidRPr="006D0299" w:rsidRDefault="006D0299" w:rsidP="006D0299">
      <w:pPr>
        <w:ind w:left="709" w:right="43" w:hanging="1"/>
        <w:jc w:val="both"/>
        <w:rPr>
          <w:sz w:val="24"/>
        </w:rPr>
      </w:pPr>
      <w:r w:rsidRPr="006D0299">
        <w:rPr>
          <w:sz w:val="24"/>
        </w:rPr>
        <w:t xml:space="preserve">Lors du vote de la subvention pour le Club </w:t>
      </w:r>
      <w:proofErr w:type="spellStart"/>
      <w:r w:rsidRPr="006D0299">
        <w:rPr>
          <w:sz w:val="24"/>
        </w:rPr>
        <w:t>Intergénérations</w:t>
      </w:r>
      <w:proofErr w:type="spellEnd"/>
      <w:r w:rsidRPr="006D0299">
        <w:rPr>
          <w:sz w:val="24"/>
        </w:rPr>
        <w:t>, M. NORAS, M.H LE BIHAN ont quitté la salle.</w:t>
      </w:r>
    </w:p>
    <w:p w:rsidR="006D0299" w:rsidRPr="006D0299" w:rsidRDefault="006D0299" w:rsidP="006D0299">
      <w:pPr>
        <w:ind w:left="709" w:right="43" w:hanging="1"/>
        <w:jc w:val="both"/>
        <w:rPr>
          <w:sz w:val="24"/>
        </w:rPr>
      </w:pPr>
    </w:p>
    <w:p w:rsidR="006D0299" w:rsidRPr="006D0299" w:rsidRDefault="006D0299" w:rsidP="006D0299">
      <w:pPr>
        <w:ind w:left="709" w:right="43" w:hanging="1"/>
        <w:jc w:val="both"/>
        <w:rPr>
          <w:sz w:val="24"/>
        </w:rPr>
      </w:pPr>
      <w:r w:rsidRPr="006D0299">
        <w:rPr>
          <w:sz w:val="24"/>
        </w:rPr>
        <w:t>Lors du vote de la subvention pour le Comité des Fêtes, M. LE MADEC et M. GALGUEN ont quitté la salle.</w:t>
      </w:r>
    </w:p>
    <w:p w:rsidR="006D0299" w:rsidRPr="006D0299" w:rsidRDefault="006D0299" w:rsidP="006D0299">
      <w:pPr>
        <w:ind w:left="709" w:right="43" w:hanging="1"/>
        <w:jc w:val="both"/>
        <w:rPr>
          <w:sz w:val="24"/>
        </w:rPr>
      </w:pPr>
    </w:p>
    <w:p w:rsidR="006D0299" w:rsidRPr="006D0299" w:rsidRDefault="006D0299" w:rsidP="006D0299">
      <w:pPr>
        <w:ind w:left="709"/>
        <w:jc w:val="center"/>
        <w:rPr>
          <w:rFonts w:ascii="Garamond" w:hAnsi="Garamond"/>
          <w:b/>
          <w:bCs/>
          <w:i/>
          <w:iCs/>
          <w:sz w:val="24"/>
          <w:szCs w:val="24"/>
          <w:u w:val="single"/>
        </w:rPr>
      </w:pPr>
      <w:r w:rsidRPr="006D0299">
        <w:rPr>
          <w:rFonts w:ascii="Garamond" w:hAnsi="Garamond"/>
          <w:b/>
          <w:bCs/>
          <w:i/>
          <w:iCs/>
          <w:sz w:val="24"/>
          <w:szCs w:val="24"/>
          <w:u w:val="single"/>
        </w:rPr>
        <w:t>SUBVENTIONS 2015</w:t>
      </w:r>
    </w:p>
    <w:p w:rsidR="006D0299" w:rsidRPr="006D0299" w:rsidRDefault="006D0299" w:rsidP="006D0299">
      <w:pPr>
        <w:ind w:left="700"/>
        <w:jc w:val="both"/>
        <w:rPr>
          <w:b/>
          <w:sz w:val="24"/>
          <w:szCs w:val="24"/>
        </w:rPr>
      </w:pPr>
    </w:p>
    <w:p w:rsidR="006D0299" w:rsidRPr="006D0299" w:rsidRDefault="006D0299" w:rsidP="006D0299">
      <w:pPr>
        <w:tabs>
          <w:tab w:val="left" w:pos="284"/>
        </w:tabs>
        <w:ind w:left="709"/>
        <w:jc w:val="both"/>
        <w:rPr>
          <w:sz w:val="22"/>
          <w:szCs w:val="22"/>
        </w:rPr>
      </w:pPr>
      <w:proofErr w:type="gramStart"/>
      <w:r w:rsidRPr="006D0299">
        <w:rPr>
          <w:sz w:val="22"/>
          <w:szCs w:val="22"/>
        </w:rPr>
        <w:t>le</w:t>
      </w:r>
      <w:proofErr w:type="gramEnd"/>
      <w:r w:rsidRPr="006D0299">
        <w:rPr>
          <w:sz w:val="22"/>
          <w:szCs w:val="22"/>
        </w:rPr>
        <w:t xml:space="preserve"> Conseil Municipal après en avoir délibéré et à l’unanimité a voté les subventions suivantes : </w:t>
      </w:r>
    </w:p>
    <w:p w:rsidR="006D0299" w:rsidRPr="006D0299" w:rsidRDefault="006D0299" w:rsidP="006D0299">
      <w:pPr>
        <w:ind w:right="43"/>
        <w:jc w:val="both"/>
        <w:rPr>
          <w:sz w:val="24"/>
        </w:rPr>
      </w:pPr>
    </w:p>
    <w:p w:rsidR="006D0299" w:rsidRPr="006D0299" w:rsidRDefault="006D0299" w:rsidP="006D0299">
      <w:pPr>
        <w:ind w:left="2124" w:firstLine="2"/>
        <w:jc w:val="both"/>
        <w:rPr>
          <w:sz w:val="22"/>
          <w:szCs w:val="22"/>
        </w:rPr>
      </w:pPr>
      <w:r w:rsidRPr="006D0299">
        <w:rPr>
          <w:sz w:val="22"/>
          <w:szCs w:val="22"/>
        </w:rPr>
        <w:sym w:font="Wingdings" w:char="F0C4"/>
      </w:r>
      <w:r w:rsidRPr="006D0299">
        <w:rPr>
          <w:sz w:val="22"/>
          <w:szCs w:val="22"/>
        </w:rPr>
        <w:t xml:space="preserve">Amicale Laïque du </w:t>
      </w:r>
      <w:proofErr w:type="spellStart"/>
      <w:r w:rsidRPr="006D0299">
        <w:rPr>
          <w:sz w:val="22"/>
          <w:szCs w:val="22"/>
        </w:rPr>
        <w:t>Moustoir</w:t>
      </w:r>
      <w:proofErr w:type="spellEnd"/>
      <w:r w:rsidRPr="006D0299">
        <w:rPr>
          <w:sz w:val="22"/>
          <w:szCs w:val="22"/>
        </w:rPr>
        <w:tab/>
      </w:r>
      <w:r w:rsidRPr="006D0299">
        <w:rPr>
          <w:sz w:val="22"/>
          <w:szCs w:val="22"/>
        </w:rPr>
        <w:tab/>
      </w:r>
      <w:r w:rsidRPr="006D0299">
        <w:rPr>
          <w:sz w:val="22"/>
          <w:szCs w:val="22"/>
        </w:rPr>
        <w:tab/>
        <w:t>2.500 €</w:t>
      </w:r>
    </w:p>
    <w:p w:rsidR="006D0299" w:rsidRPr="006D0299" w:rsidRDefault="006D0299" w:rsidP="006D0299">
      <w:pPr>
        <w:ind w:left="2118" w:firstLine="2"/>
        <w:jc w:val="both"/>
        <w:rPr>
          <w:sz w:val="22"/>
          <w:szCs w:val="22"/>
        </w:rPr>
      </w:pPr>
      <w:r w:rsidRPr="006D0299">
        <w:rPr>
          <w:sz w:val="22"/>
          <w:szCs w:val="22"/>
        </w:rPr>
        <w:sym w:font="Wingdings" w:char="F0C4"/>
      </w:r>
      <w:r w:rsidRPr="006D0299">
        <w:rPr>
          <w:sz w:val="22"/>
          <w:szCs w:val="22"/>
        </w:rPr>
        <w:t xml:space="preserve">Comité des fêtes du </w:t>
      </w:r>
      <w:proofErr w:type="spellStart"/>
      <w:r w:rsidRPr="006D0299">
        <w:rPr>
          <w:sz w:val="22"/>
          <w:szCs w:val="22"/>
        </w:rPr>
        <w:t>Moustoir</w:t>
      </w:r>
      <w:proofErr w:type="spellEnd"/>
      <w:r w:rsidRPr="006D0299">
        <w:rPr>
          <w:sz w:val="22"/>
          <w:szCs w:val="22"/>
        </w:rPr>
        <w:tab/>
      </w:r>
      <w:r w:rsidRPr="006D0299">
        <w:rPr>
          <w:sz w:val="22"/>
          <w:szCs w:val="22"/>
        </w:rPr>
        <w:tab/>
      </w:r>
      <w:r w:rsidRPr="006D0299">
        <w:rPr>
          <w:sz w:val="22"/>
          <w:szCs w:val="22"/>
        </w:rPr>
        <w:tab/>
        <w:t>300 €</w:t>
      </w:r>
    </w:p>
    <w:p w:rsidR="006D0299" w:rsidRPr="006D0299" w:rsidRDefault="006D0299" w:rsidP="006D0299">
      <w:pPr>
        <w:ind w:left="1414"/>
        <w:jc w:val="both"/>
        <w:rPr>
          <w:sz w:val="22"/>
          <w:szCs w:val="22"/>
        </w:rPr>
      </w:pPr>
      <w:r w:rsidRPr="006D0299">
        <w:rPr>
          <w:sz w:val="22"/>
          <w:szCs w:val="22"/>
        </w:rPr>
        <w:tab/>
      </w:r>
      <w:r w:rsidRPr="006D0299">
        <w:rPr>
          <w:sz w:val="22"/>
          <w:szCs w:val="22"/>
        </w:rPr>
        <w:tab/>
      </w:r>
      <w:r w:rsidRPr="006D0299">
        <w:rPr>
          <w:sz w:val="22"/>
          <w:szCs w:val="22"/>
        </w:rPr>
        <w:sym w:font="Wingdings" w:char="F0C4"/>
      </w:r>
      <w:r w:rsidRPr="006D0299">
        <w:rPr>
          <w:sz w:val="22"/>
          <w:szCs w:val="22"/>
        </w:rPr>
        <w:t xml:space="preserve">FNACA du </w:t>
      </w:r>
      <w:proofErr w:type="spellStart"/>
      <w:r w:rsidRPr="006D0299">
        <w:rPr>
          <w:sz w:val="22"/>
          <w:szCs w:val="22"/>
        </w:rPr>
        <w:t>Moustoir</w:t>
      </w:r>
      <w:proofErr w:type="spellEnd"/>
      <w:r w:rsidRPr="006D0299">
        <w:rPr>
          <w:sz w:val="22"/>
          <w:szCs w:val="22"/>
        </w:rPr>
        <w:tab/>
      </w:r>
      <w:r w:rsidRPr="006D0299">
        <w:rPr>
          <w:sz w:val="22"/>
          <w:szCs w:val="22"/>
        </w:rPr>
        <w:tab/>
      </w:r>
      <w:r w:rsidRPr="006D0299">
        <w:rPr>
          <w:sz w:val="22"/>
          <w:szCs w:val="22"/>
        </w:rPr>
        <w:tab/>
      </w:r>
      <w:r w:rsidRPr="006D0299">
        <w:rPr>
          <w:sz w:val="22"/>
          <w:szCs w:val="22"/>
        </w:rPr>
        <w:tab/>
        <w:t>200 €</w:t>
      </w:r>
    </w:p>
    <w:p w:rsidR="006D0299" w:rsidRPr="006D0299" w:rsidRDefault="006D0299" w:rsidP="006D0299">
      <w:pPr>
        <w:ind w:left="2122" w:firstLine="2"/>
        <w:jc w:val="both"/>
        <w:rPr>
          <w:sz w:val="22"/>
          <w:szCs w:val="22"/>
        </w:rPr>
      </w:pPr>
      <w:r w:rsidRPr="006D0299">
        <w:rPr>
          <w:sz w:val="22"/>
          <w:szCs w:val="22"/>
        </w:rPr>
        <w:sym w:font="Wingdings" w:char="F0C4"/>
      </w:r>
      <w:r w:rsidRPr="006D0299">
        <w:rPr>
          <w:sz w:val="22"/>
          <w:szCs w:val="22"/>
        </w:rPr>
        <w:t xml:space="preserve">Société de chasse du </w:t>
      </w:r>
      <w:proofErr w:type="spellStart"/>
      <w:r w:rsidRPr="006D0299">
        <w:rPr>
          <w:sz w:val="22"/>
          <w:szCs w:val="22"/>
        </w:rPr>
        <w:t>Moustoir</w:t>
      </w:r>
      <w:proofErr w:type="spellEnd"/>
      <w:r w:rsidRPr="006D0299">
        <w:rPr>
          <w:sz w:val="22"/>
          <w:szCs w:val="22"/>
        </w:rPr>
        <w:tab/>
      </w:r>
      <w:r w:rsidRPr="006D0299">
        <w:rPr>
          <w:sz w:val="22"/>
          <w:szCs w:val="22"/>
        </w:rPr>
        <w:tab/>
        <w:t>200 €</w:t>
      </w:r>
    </w:p>
    <w:p w:rsidR="006D0299" w:rsidRPr="006D0299" w:rsidRDefault="006D0299" w:rsidP="006D0299">
      <w:pPr>
        <w:ind w:left="2122" w:firstLine="2"/>
        <w:jc w:val="both"/>
        <w:rPr>
          <w:sz w:val="22"/>
          <w:szCs w:val="22"/>
        </w:rPr>
      </w:pPr>
      <w:r w:rsidRPr="006D0299">
        <w:rPr>
          <w:sz w:val="22"/>
          <w:szCs w:val="22"/>
        </w:rPr>
        <w:sym w:font="Wingdings" w:char="F0C4"/>
      </w:r>
      <w:r w:rsidRPr="006D0299">
        <w:rPr>
          <w:sz w:val="22"/>
          <w:szCs w:val="22"/>
        </w:rPr>
        <w:t xml:space="preserve">Club Inter Générations du </w:t>
      </w:r>
      <w:proofErr w:type="spellStart"/>
      <w:r w:rsidRPr="006D0299">
        <w:rPr>
          <w:sz w:val="22"/>
          <w:szCs w:val="22"/>
        </w:rPr>
        <w:t>Moustoir</w:t>
      </w:r>
      <w:proofErr w:type="spellEnd"/>
      <w:r w:rsidRPr="006D0299">
        <w:rPr>
          <w:sz w:val="22"/>
          <w:szCs w:val="22"/>
        </w:rPr>
        <w:tab/>
      </w:r>
      <w:r w:rsidRPr="006D0299">
        <w:rPr>
          <w:sz w:val="22"/>
          <w:szCs w:val="22"/>
        </w:rPr>
        <w:tab/>
        <w:t>400€</w:t>
      </w:r>
    </w:p>
    <w:p w:rsidR="006D0299" w:rsidRPr="006D0299" w:rsidRDefault="006D0299" w:rsidP="006D0299">
      <w:pPr>
        <w:ind w:left="2122" w:firstLine="2"/>
        <w:jc w:val="both"/>
        <w:rPr>
          <w:sz w:val="22"/>
          <w:szCs w:val="22"/>
        </w:rPr>
      </w:pPr>
      <w:r w:rsidRPr="006D0299">
        <w:rPr>
          <w:sz w:val="22"/>
          <w:szCs w:val="22"/>
        </w:rPr>
        <w:sym w:font="Wingdings" w:char="F0C4"/>
      </w:r>
      <w:r w:rsidRPr="006D0299">
        <w:rPr>
          <w:sz w:val="22"/>
          <w:szCs w:val="22"/>
        </w:rPr>
        <w:t>Comité des Courses</w:t>
      </w:r>
      <w:r w:rsidRPr="006D0299">
        <w:rPr>
          <w:sz w:val="22"/>
          <w:szCs w:val="22"/>
        </w:rPr>
        <w:tab/>
      </w:r>
      <w:r w:rsidRPr="006D0299">
        <w:rPr>
          <w:sz w:val="22"/>
          <w:szCs w:val="22"/>
        </w:rPr>
        <w:tab/>
      </w:r>
      <w:r w:rsidRPr="006D0299">
        <w:rPr>
          <w:sz w:val="22"/>
          <w:szCs w:val="22"/>
        </w:rPr>
        <w:tab/>
      </w:r>
      <w:r w:rsidRPr="006D0299">
        <w:rPr>
          <w:sz w:val="22"/>
          <w:szCs w:val="22"/>
        </w:rPr>
        <w:tab/>
        <w:t>400€</w:t>
      </w:r>
    </w:p>
    <w:p w:rsidR="006D0299" w:rsidRPr="006D0299" w:rsidRDefault="006D0299" w:rsidP="006D0299">
      <w:pPr>
        <w:ind w:left="2122" w:firstLine="2"/>
        <w:jc w:val="both"/>
        <w:rPr>
          <w:sz w:val="22"/>
          <w:szCs w:val="22"/>
        </w:rPr>
      </w:pPr>
      <w:r w:rsidRPr="006D0299">
        <w:rPr>
          <w:sz w:val="22"/>
          <w:szCs w:val="22"/>
        </w:rPr>
        <w:sym w:font="Wingdings" w:char="F0C4"/>
      </w:r>
      <w:r w:rsidRPr="006D0299">
        <w:rPr>
          <w:sz w:val="22"/>
          <w:szCs w:val="22"/>
        </w:rPr>
        <w:t>Au Poher le vent tourne</w:t>
      </w:r>
      <w:r w:rsidRPr="006D0299">
        <w:rPr>
          <w:sz w:val="22"/>
          <w:szCs w:val="22"/>
        </w:rPr>
        <w:tab/>
      </w:r>
      <w:r w:rsidRPr="006D0299">
        <w:rPr>
          <w:sz w:val="22"/>
          <w:szCs w:val="22"/>
        </w:rPr>
        <w:tab/>
      </w:r>
      <w:r w:rsidRPr="006D0299">
        <w:rPr>
          <w:sz w:val="22"/>
          <w:szCs w:val="22"/>
        </w:rPr>
        <w:tab/>
        <w:t>200€</w:t>
      </w:r>
    </w:p>
    <w:p w:rsidR="006D0299" w:rsidRPr="006D0299" w:rsidRDefault="006D0299" w:rsidP="006D0299">
      <w:pPr>
        <w:ind w:left="2122" w:firstLine="2"/>
        <w:jc w:val="both"/>
        <w:rPr>
          <w:sz w:val="22"/>
          <w:szCs w:val="22"/>
        </w:rPr>
      </w:pPr>
      <w:r w:rsidRPr="006D0299">
        <w:rPr>
          <w:sz w:val="22"/>
          <w:szCs w:val="22"/>
        </w:rPr>
        <w:sym w:font="Wingdings" w:char="F0C4"/>
      </w:r>
      <w:r w:rsidRPr="006D0299">
        <w:rPr>
          <w:sz w:val="22"/>
          <w:szCs w:val="22"/>
        </w:rPr>
        <w:t>Comité de la Croix Neuve</w:t>
      </w:r>
      <w:r w:rsidRPr="006D0299">
        <w:rPr>
          <w:sz w:val="22"/>
          <w:szCs w:val="22"/>
        </w:rPr>
        <w:tab/>
      </w:r>
      <w:r w:rsidRPr="006D0299">
        <w:rPr>
          <w:sz w:val="22"/>
          <w:szCs w:val="22"/>
        </w:rPr>
        <w:tab/>
      </w:r>
      <w:r w:rsidRPr="006D0299">
        <w:rPr>
          <w:sz w:val="22"/>
          <w:szCs w:val="22"/>
        </w:rPr>
        <w:tab/>
        <w:t>400€</w:t>
      </w:r>
    </w:p>
    <w:p w:rsidR="006D0299" w:rsidRPr="006D0299" w:rsidRDefault="006D0299" w:rsidP="006D0299">
      <w:pPr>
        <w:ind w:left="2122" w:firstLine="2"/>
        <w:jc w:val="both"/>
        <w:rPr>
          <w:sz w:val="22"/>
          <w:szCs w:val="22"/>
        </w:rPr>
      </w:pPr>
      <w:r w:rsidRPr="006D0299">
        <w:rPr>
          <w:sz w:val="22"/>
          <w:szCs w:val="22"/>
        </w:rPr>
        <w:sym w:font="Wingdings" w:char="F0C4"/>
      </w:r>
      <w:r w:rsidRPr="006D0299">
        <w:rPr>
          <w:sz w:val="22"/>
          <w:szCs w:val="22"/>
        </w:rPr>
        <w:t>Paroisse de Rostrenen</w:t>
      </w:r>
      <w:r w:rsidRPr="006D0299">
        <w:rPr>
          <w:sz w:val="22"/>
          <w:szCs w:val="22"/>
        </w:rPr>
        <w:tab/>
      </w:r>
      <w:r w:rsidRPr="006D0299">
        <w:rPr>
          <w:sz w:val="22"/>
          <w:szCs w:val="22"/>
        </w:rPr>
        <w:tab/>
      </w:r>
      <w:r w:rsidRPr="006D0299">
        <w:rPr>
          <w:sz w:val="22"/>
          <w:szCs w:val="22"/>
        </w:rPr>
        <w:tab/>
        <w:t>150€</w:t>
      </w:r>
    </w:p>
    <w:p w:rsidR="006D0299" w:rsidRPr="006D0299" w:rsidRDefault="006D0299" w:rsidP="006D0299">
      <w:pPr>
        <w:ind w:left="2122" w:firstLine="2"/>
        <w:jc w:val="both"/>
        <w:rPr>
          <w:sz w:val="22"/>
          <w:szCs w:val="22"/>
        </w:rPr>
      </w:pPr>
      <w:r w:rsidRPr="006D0299">
        <w:rPr>
          <w:sz w:val="22"/>
          <w:szCs w:val="22"/>
        </w:rPr>
        <w:sym w:font="Wingdings" w:char="F0C4"/>
      </w:r>
      <w:r w:rsidRPr="006D0299">
        <w:rPr>
          <w:sz w:val="22"/>
          <w:szCs w:val="22"/>
        </w:rPr>
        <w:t>CAP Sport</w:t>
      </w:r>
      <w:r w:rsidRPr="006D0299">
        <w:rPr>
          <w:sz w:val="22"/>
          <w:szCs w:val="22"/>
        </w:rPr>
        <w:tab/>
      </w:r>
      <w:r w:rsidRPr="006D0299">
        <w:rPr>
          <w:sz w:val="22"/>
          <w:szCs w:val="22"/>
        </w:rPr>
        <w:tab/>
      </w:r>
      <w:r w:rsidRPr="006D0299">
        <w:rPr>
          <w:sz w:val="22"/>
          <w:szCs w:val="22"/>
        </w:rPr>
        <w:tab/>
      </w:r>
      <w:r w:rsidRPr="006D0299">
        <w:rPr>
          <w:sz w:val="22"/>
          <w:szCs w:val="22"/>
        </w:rPr>
        <w:tab/>
      </w:r>
      <w:r w:rsidRPr="006D0299">
        <w:rPr>
          <w:sz w:val="22"/>
          <w:szCs w:val="22"/>
        </w:rPr>
        <w:tab/>
        <w:t>544€</w:t>
      </w:r>
    </w:p>
    <w:p w:rsidR="006D0299" w:rsidRPr="006D0299" w:rsidRDefault="006D0299" w:rsidP="006D0299">
      <w:pPr>
        <w:ind w:left="2122" w:firstLine="2"/>
        <w:jc w:val="both"/>
        <w:rPr>
          <w:sz w:val="22"/>
          <w:szCs w:val="22"/>
        </w:rPr>
      </w:pPr>
      <w:r w:rsidRPr="006D0299">
        <w:rPr>
          <w:sz w:val="22"/>
          <w:szCs w:val="22"/>
        </w:rPr>
        <w:sym w:font="Wingdings" w:char="F0C4"/>
      </w:r>
      <w:proofErr w:type="spellStart"/>
      <w:r w:rsidRPr="006D0299">
        <w:rPr>
          <w:sz w:val="22"/>
          <w:szCs w:val="22"/>
        </w:rPr>
        <w:t>Sapeurs Pompiers</w:t>
      </w:r>
      <w:proofErr w:type="spellEnd"/>
      <w:r w:rsidRPr="006D0299">
        <w:rPr>
          <w:sz w:val="22"/>
          <w:szCs w:val="22"/>
        </w:rPr>
        <w:t xml:space="preserve"> de Rostrenen</w:t>
      </w:r>
      <w:r w:rsidRPr="006D0299">
        <w:rPr>
          <w:sz w:val="22"/>
          <w:szCs w:val="22"/>
        </w:rPr>
        <w:tab/>
      </w:r>
      <w:r w:rsidRPr="006D0299">
        <w:rPr>
          <w:sz w:val="22"/>
          <w:szCs w:val="22"/>
        </w:rPr>
        <w:tab/>
        <w:t>15€</w:t>
      </w:r>
    </w:p>
    <w:p w:rsidR="006D0299" w:rsidRPr="006D0299" w:rsidRDefault="006D0299" w:rsidP="006D0299">
      <w:pPr>
        <w:ind w:left="2118" w:firstLine="2"/>
        <w:jc w:val="both"/>
        <w:rPr>
          <w:sz w:val="22"/>
          <w:szCs w:val="22"/>
        </w:rPr>
      </w:pPr>
      <w:r w:rsidRPr="006D0299">
        <w:rPr>
          <w:sz w:val="22"/>
          <w:szCs w:val="22"/>
        </w:rPr>
        <w:sym w:font="Wingdings" w:char="F0C4"/>
      </w:r>
      <w:r w:rsidRPr="006D0299">
        <w:rPr>
          <w:sz w:val="22"/>
          <w:szCs w:val="22"/>
        </w:rPr>
        <w:t>France Alzheimer 22</w:t>
      </w:r>
      <w:r w:rsidRPr="006D0299">
        <w:rPr>
          <w:sz w:val="22"/>
          <w:szCs w:val="22"/>
        </w:rPr>
        <w:tab/>
      </w:r>
      <w:r w:rsidRPr="006D0299">
        <w:rPr>
          <w:sz w:val="22"/>
          <w:szCs w:val="22"/>
        </w:rPr>
        <w:tab/>
        <w:t xml:space="preserve"> </w:t>
      </w:r>
      <w:r w:rsidRPr="006D0299">
        <w:rPr>
          <w:sz w:val="22"/>
          <w:szCs w:val="22"/>
        </w:rPr>
        <w:tab/>
      </w:r>
      <w:r w:rsidRPr="006D0299">
        <w:rPr>
          <w:sz w:val="22"/>
          <w:szCs w:val="22"/>
        </w:rPr>
        <w:tab/>
        <w:t>100€</w:t>
      </w:r>
    </w:p>
    <w:p w:rsidR="006D0299" w:rsidRPr="006D0299" w:rsidRDefault="006D0299" w:rsidP="006D0299">
      <w:pPr>
        <w:ind w:left="2118" w:firstLine="2"/>
        <w:jc w:val="both"/>
        <w:rPr>
          <w:sz w:val="22"/>
          <w:szCs w:val="22"/>
        </w:rPr>
      </w:pPr>
      <w:r w:rsidRPr="006D0299">
        <w:rPr>
          <w:sz w:val="22"/>
          <w:szCs w:val="22"/>
        </w:rPr>
        <w:sym w:font="Wingdings" w:char="F0C4"/>
      </w:r>
      <w:r w:rsidRPr="006D0299">
        <w:rPr>
          <w:sz w:val="22"/>
          <w:szCs w:val="22"/>
        </w:rPr>
        <w:t>Amicale des Parents d’élèves de l’IME</w:t>
      </w:r>
      <w:r w:rsidRPr="006D0299">
        <w:rPr>
          <w:sz w:val="22"/>
          <w:szCs w:val="22"/>
        </w:rPr>
        <w:tab/>
        <w:t>100€</w:t>
      </w:r>
    </w:p>
    <w:p w:rsidR="006D0299" w:rsidRPr="006D0299" w:rsidRDefault="006D0299" w:rsidP="006D0299">
      <w:pPr>
        <w:ind w:left="2118" w:firstLine="2"/>
        <w:jc w:val="both"/>
        <w:rPr>
          <w:sz w:val="22"/>
          <w:szCs w:val="22"/>
        </w:rPr>
      </w:pPr>
      <w:r w:rsidRPr="006D0299">
        <w:rPr>
          <w:sz w:val="22"/>
          <w:szCs w:val="22"/>
        </w:rPr>
        <w:sym w:font="Wingdings" w:char="F0C4"/>
      </w:r>
      <w:r w:rsidRPr="006D0299">
        <w:rPr>
          <w:sz w:val="22"/>
          <w:szCs w:val="22"/>
        </w:rPr>
        <w:t>Garage Solidaire Carhaix</w:t>
      </w:r>
      <w:r w:rsidRPr="006D0299">
        <w:rPr>
          <w:sz w:val="22"/>
          <w:szCs w:val="22"/>
        </w:rPr>
        <w:tab/>
      </w:r>
      <w:r w:rsidRPr="006D0299">
        <w:rPr>
          <w:sz w:val="22"/>
          <w:szCs w:val="22"/>
        </w:rPr>
        <w:tab/>
      </w:r>
      <w:r w:rsidRPr="006D0299">
        <w:rPr>
          <w:sz w:val="22"/>
          <w:szCs w:val="22"/>
        </w:rPr>
        <w:tab/>
        <w:t>100€</w:t>
      </w:r>
    </w:p>
    <w:p w:rsidR="006D0299" w:rsidRPr="006D0299" w:rsidRDefault="006D0299" w:rsidP="006D0299">
      <w:pPr>
        <w:ind w:left="2118" w:firstLine="2"/>
        <w:jc w:val="both"/>
        <w:rPr>
          <w:sz w:val="22"/>
          <w:szCs w:val="22"/>
        </w:rPr>
      </w:pPr>
      <w:r w:rsidRPr="006D0299">
        <w:rPr>
          <w:sz w:val="22"/>
          <w:szCs w:val="22"/>
        </w:rPr>
        <w:sym w:font="Wingdings" w:char="F0C4"/>
      </w:r>
      <w:r w:rsidRPr="006D0299">
        <w:rPr>
          <w:sz w:val="22"/>
          <w:szCs w:val="22"/>
        </w:rPr>
        <w:t>La ligue contre le cancer 22</w:t>
      </w:r>
      <w:r w:rsidRPr="006D0299">
        <w:rPr>
          <w:sz w:val="22"/>
          <w:szCs w:val="22"/>
        </w:rPr>
        <w:tab/>
      </w:r>
      <w:r w:rsidRPr="006D0299">
        <w:rPr>
          <w:sz w:val="22"/>
          <w:szCs w:val="22"/>
        </w:rPr>
        <w:tab/>
      </w:r>
      <w:r w:rsidRPr="006D0299">
        <w:rPr>
          <w:sz w:val="22"/>
          <w:szCs w:val="22"/>
        </w:rPr>
        <w:tab/>
        <w:t>100€</w:t>
      </w:r>
    </w:p>
    <w:p w:rsidR="006D0299" w:rsidRPr="006D0299" w:rsidRDefault="006D0299" w:rsidP="006D0299">
      <w:pPr>
        <w:ind w:left="2108" w:firstLine="2"/>
        <w:jc w:val="both"/>
        <w:rPr>
          <w:sz w:val="22"/>
          <w:szCs w:val="22"/>
        </w:rPr>
      </w:pPr>
      <w:r w:rsidRPr="006D0299">
        <w:rPr>
          <w:sz w:val="22"/>
          <w:szCs w:val="22"/>
        </w:rPr>
        <w:sym w:font="Wingdings" w:char="F0C4"/>
      </w:r>
      <w:r w:rsidRPr="006D0299">
        <w:rPr>
          <w:sz w:val="22"/>
          <w:szCs w:val="22"/>
        </w:rPr>
        <w:t>Carhaix Poher Gymnastique</w:t>
      </w:r>
      <w:r w:rsidRPr="006D0299">
        <w:rPr>
          <w:sz w:val="22"/>
          <w:szCs w:val="22"/>
        </w:rPr>
        <w:tab/>
      </w:r>
      <w:r w:rsidRPr="006D0299">
        <w:rPr>
          <w:sz w:val="22"/>
          <w:szCs w:val="22"/>
        </w:rPr>
        <w:tab/>
      </w:r>
      <w:r w:rsidRPr="006D0299">
        <w:rPr>
          <w:sz w:val="22"/>
          <w:szCs w:val="22"/>
        </w:rPr>
        <w:tab/>
        <w:t>270 €</w:t>
      </w:r>
    </w:p>
    <w:p w:rsidR="006D0299" w:rsidRPr="006D0299" w:rsidRDefault="006D0299" w:rsidP="006D0299">
      <w:pPr>
        <w:ind w:left="2118" w:firstLine="2"/>
        <w:jc w:val="both"/>
        <w:rPr>
          <w:sz w:val="22"/>
          <w:szCs w:val="22"/>
        </w:rPr>
      </w:pPr>
      <w:r w:rsidRPr="006D0299">
        <w:rPr>
          <w:sz w:val="22"/>
          <w:szCs w:val="22"/>
        </w:rPr>
        <w:sym w:font="Wingdings" w:char="F0C4"/>
      </w:r>
      <w:r w:rsidRPr="006D0299">
        <w:rPr>
          <w:sz w:val="22"/>
          <w:szCs w:val="22"/>
        </w:rPr>
        <w:t xml:space="preserve">AS La Montagne </w:t>
      </w:r>
      <w:proofErr w:type="spellStart"/>
      <w:r w:rsidRPr="006D0299">
        <w:rPr>
          <w:sz w:val="22"/>
          <w:szCs w:val="22"/>
        </w:rPr>
        <w:t>Plévin</w:t>
      </w:r>
      <w:proofErr w:type="spellEnd"/>
      <w:r w:rsidRPr="006D0299">
        <w:rPr>
          <w:sz w:val="22"/>
          <w:szCs w:val="22"/>
        </w:rPr>
        <w:tab/>
      </w:r>
      <w:r w:rsidRPr="006D0299">
        <w:rPr>
          <w:sz w:val="22"/>
          <w:szCs w:val="22"/>
        </w:rPr>
        <w:tab/>
      </w:r>
      <w:r w:rsidRPr="006D0299">
        <w:rPr>
          <w:sz w:val="22"/>
          <w:szCs w:val="22"/>
        </w:rPr>
        <w:tab/>
        <w:t>60 €</w:t>
      </w:r>
    </w:p>
    <w:p w:rsidR="006D0299" w:rsidRPr="006D0299" w:rsidRDefault="006D0299" w:rsidP="006D0299">
      <w:pPr>
        <w:ind w:left="2118" w:firstLine="2"/>
        <w:jc w:val="both"/>
        <w:rPr>
          <w:sz w:val="22"/>
          <w:szCs w:val="22"/>
        </w:rPr>
      </w:pPr>
    </w:p>
    <w:p w:rsidR="006D0299" w:rsidRPr="006D0299" w:rsidRDefault="006D0299" w:rsidP="006D0299">
      <w:pPr>
        <w:ind w:left="2112" w:firstLine="2"/>
        <w:jc w:val="both"/>
        <w:rPr>
          <w:sz w:val="22"/>
          <w:szCs w:val="22"/>
        </w:rPr>
      </w:pPr>
      <w:r w:rsidRPr="006D0299">
        <w:rPr>
          <w:sz w:val="22"/>
          <w:szCs w:val="22"/>
        </w:rPr>
        <w:sym w:font="Wingdings" w:char="F0C4"/>
      </w:r>
      <w:r w:rsidRPr="006D0299">
        <w:rPr>
          <w:sz w:val="22"/>
          <w:szCs w:val="22"/>
        </w:rPr>
        <w:t>Tennis club de Carhaix</w:t>
      </w:r>
      <w:r w:rsidRPr="006D0299">
        <w:rPr>
          <w:sz w:val="22"/>
          <w:szCs w:val="22"/>
        </w:rPr>
        <w:tab/>
      </w:r>
      <w:r w:rsidRPr="006D0299">
        <w:rPr>
          <w:sz w:val="22"/>
          <w:szCs w:val="22"/>
        </w:rPr>
        <w:tab/>
      </w:r>
      <w:r w:rsidRPr="006D0299">
        <w:rPr>
          <w:sz w:val="22"/>
          <w:szCs w:val="22"/>
        </w:rPr>
        <w:tab/>
        <w:t>30 €</w:t>
      </w:r>
    </w:p>
    <w:p w:rsidR="006D0299" w:rsidRPr="006D0299" w:rsidRDefault="006D0299" w:rsidP="006D0299">
      <w:pPr>
        <w:ind w:left="2114" w:firstLine="2"/>
        <w:jc w:val="both"/>
        <w:rPr>
          <w:sz w:val="22"/>
          <w:szCs w:val="22"/>
        </w:rPr>
      </w:pPr>
      <w:r w:rsidRPr="006D0299">
        <w:rPr>
          <w:sz w:val="22"/>
          <w:szCs w:val="22"/>
        </w:rPr>
        <w:sym w:font="Wingdings" w:char="F0C4"/>
      </w:r>
      <w:r w:rsidRPr="006D0299">
        <w:rPr>
          <w:sz w:val="22"/>
          <w:szCs w:val="22"/>
        </w:rPr>
        <w:t>Union Cycliste Carhaisienne</w:t>
      </w:r>
      <w:r w:rsidRPr="006D0299">
        <w:rPr>
          <w:sz w:val="22"/>
          <w:szCs w:val="22"/>
        </w:rPr>
        <w:tab/>
      </w:r>
      <w:r w:rsidRPr="006D0299">
        <w:rPr>
          <w:sz w:val="22"/>
          <w:szCs w:val="22"/>
        </w:rPr>
        <w:tab/>
      </w:r>
      <w:r w:rsidRPr="006D0299">
        <w:rPr>
          <w:sz w:val="22"/>
          <w:szCs w:val="22"/>
        </w:rPr>
        <w:tab/>
        <w:t>60 €</w:t>
      </w:r>
    </w:p>
    <w:p w:rsidR="006D0299" w:rsidRPr="006D0299" w:rsidRDefault="006D0299" w:rsidP="006D0299">
      <w:pPr>
        <w:ind w:left="2106" w:firstLine="2"/>
        <w:jc w:val="both"/>
        <w:rPr>
          <w:sz w:val="22"/>
          <w:szCs w:val="22"/>
        </w:rPr>
      </w:pPr>
      <w:r w:rsidRPr="006D0299">
        <w:rPr>
          <w:sz w:val="22"/>
          <w:szCs w:val="22"/>
        </w:rPr>
        <w:sym w:font="Wingdings" w:char="F0C4"/>
      </w:r>
      <w:r w:rsidRPr="006D0299">
        <w:rPr>
          <w:sz w:val="22"/>
          <w:szCs w:val="22"/>
        </w:rPr>
        <w:t>Judo club du Poher</w:t>
      </w:r>
      <w:r w:rsidRPr="006D0299">
        <w:rPr>
          <w:sz w:val="22"/>
          <w:szCs w:val="22"/>
        </w:rPr>
        <w:tab/>
      </w:r>
      <w:r w:rsidRPr="006D0299">
        <w:rPr>
          <w:sz w:val="22"/>
          <w:szCs w:val="22"/>
        </w:rPr>
        <w:tab/>
      </w:r>
      <w:r w:rsidRPr="006D0299">
        <w:rPr>
          <w:sz w:val="22"/>
          <w:szCs w:val="22"/>
        </w:rPr>
        <w:tab/>
      </w:r>
      <w:r w:rsidRPr="006D0299">
        <w:rPr>
          <w:sz w:val="22"/>
          <w:szCs w:val="22"/>
        </w:rPr>
        <w:tab/>
        <w:t>60 €</w:t>
      </w:r>
    </w:p>
    <w:p w:rsidR="006D0299" w:rsidRPr="006D0299" w:rsidRDefault="006D0299" w:rsidP="006D0299">
      <w:pPr>
        <w:ind w:left="2104" w:firstLine="2"/>
        <w:jc w:val="both"/>
        <w:rPr>
          <w:sz w:val="22"/>
          <w:szCs w:val="22"/>
        </w:rPr>
      </w:pPr>
      <w:r w:rsidRPr="006D0299">
        <w:rPr>
          <w:sz w:val="22"/>
          <w:szCs w:val="22"/>
        </w:rPr>
        <w:sym w:font="Wingdings" w:char="F0C4"/>
      </w:r>
      <w:r w:rsidRPr="006D0299">
        <w:rPr>
          <w:sz w:val="22"/>
          <w:szCs w:val="22"/>
        </w:rPr>
        <w:t>Carhaix Natation</w:t>
      </w:r>
      <w:r w:rsidRPr="006D0299">
        <w:rPr>
          <w:sz w:val="22"/>
          <w:szCs w:val="22"/>
        </w:rPr>
        <w:tab/>
      </w:r>
      <w:r w:rsidRPr="006D0299">
        <w:rPr>
          <w:sz w:val="22"/>
          <w:szCs w:val="22"/>
        </w:rPr>
        <w:tab/>
      </w:r>
      <w:r w:rsidRPr="006D0299">
        <w:rPr>
          <w:sz w:val="22"/>
          <w:szCs w:val="22"/>
        </w:rPr>
        <w:tab/>
      </w:r>
      <w:r w:rsidRPr="006D0299">
        <w:rPr>
          <w:sz w:val="22"/>
          <w:szCs w:val="22"/>
        </w:rPr>
        <w:tab/>
        <w:t>30€</w:t>
      </w:r>
    </w:p>
    <w:p w:rsidR="006D0299" w:rsidRPr="006D0299" w:rsidRDefault="006D0299" w:rsidP="006D0299">
      <w:pPr>
        <w:ind w:left="2104" w:firstLine="2"/>
        <w:jc w:val="both"/>
        <w:rPr>
          <w:sz w:val="22"/>
          <w:szCs w:val="22"/>
        </w:rPr>
      </w:pPr>
      <w:r w:rsidRPr="006D0299">
        <w:rPr>
          <w:sz w:val="22"/>
          <w:szCs w:val="22"/>
        </w:rPr>
        <w:sym w:font="Wingdings" w:char="F0C4"/>
      </w:r>
      <w:r w:rsidRPr="006D0299">
        <w:rPr>
          <w:sz w:val="22"/>
          <w:szCs w:val="22"/>
        </w:rPr>
        <w:t>Rugby Club de Carhaix</w:t>
      </w:r>
      <w:r w:rsidRPr="006D0299">
        <w:rPr>
          <w:sz w:val="22"/>
          <w:szCs w:val="22"/>
        </w:rPr>
        <w:tab/>
      </w:r>
      <w:r w:rsidRPr="006D0299">
        <w:rPr>
          <w:sz w:val="22"/>
          <w:szCs w:val="22"/>
        </w:rPr>
        <w:tab/>
      </w:r>
      <w:r w:rsidRPr="006D0299">
        <w:rPr>
          <w:sz w:val="22"/>
          <w:szCs w:val="22"/>
        </w:rPr>
        <w:tab/>
        <w:t>90€</w:t>
      </w:r>
    </w:p>
    <w:p w:rsidR="006D0299" w:rsidRPr="006D0299" w:rsidRDefault="006D0299" w:rsidP="006D0299">
      <w:pPr>
        <w:ind w:left="2104" w:firstLine="2"/>
        <w:jc w:val="both"/>
        <w:rPr>
          <w:sz w:val="22"/>
          <w:szCs w:val="22"/>
        </w:rPr>
      </w:pPr>
      <w:r w:rsidRPr="006D0299">
        <w:rPr>
          <w:sz w:val="22"/>
          <w:szCs w:val="22"/>
        </w:rPr>
        <w:sym w:font="Wingdings" w:char="F0C4"/>
      </w:r>
      <w:r w:rsidRPr="006D0299">
        <w:rPr>
          <w:sz w:val="22"/>
          <w:szCs w:val="22"/>
        </w:rPr>
        <w:t>Carhaix Basket</w:t>
      </w:r>
      <w:r w:rsidRPr="006D0299">
        <w:rPr>
          <w:sz w:val="22"/>
          <w:szCs w:val="22"/>
        </w:rPr>
        <w:tab/>
      </w:r>
      <w:r w:rsidRPr="006D0299">
        <w:rPr>
          <w:sz w:val="22"/>
          <w:szCs w:val="22"/>
        </w:rPr>
        <w:tab/>
      </w:r>
      <w:r w:rsidRPr="006D0299">
        <w:rPr>
          <w:sz w:val="22"/>
          <w:szCs w:val="22"/>
        </w:rPr>
        <w:tab/>
      </w:r>
      <w:r w:rsidRPr="006D0299">
        <w:rPr>
          <w:sz w:val="22"/>
          <w:szCs w:val="22"/>
        </w:rPr>
        <w:tab/>
        <w:t>60€</w:t>
      </w:r>
    </w:p>
    <w:p w:rsidR="006D0299" w:rsidRPr="006D0299" w:rsidRDefault="006D0299" w:rsidP="006D0299">
      <w:pPr>
        <w:ind w:left="2104" w:firstLine="2"/>
        <w:jc w:val="both"/>
        <w:rPr>
          <w:sz w:val="22"/>
          <w:szCs w:val="22"/>
        </w:rPr>
      </w:pPr>
      <w:r w:rsidRPr="006D0299">
        <w:rPr>
          <w:sz w:val="22"/>
          <w:szCs w:val="22"/>
        </w:rPr>
        <w:sym w:font="Wingdings" w:char="F0C4"/>
      </w:r>
      <w:r w:rsidRPr="006D0299">
        <w:rPr>
          <w:sz w:val="22"/>
          <w:szCs w:val="22"/>
        </w:rPr>
        <w:t xml:space="preserve">Poney Club de </w:t>
      </w:r>
      <w:proofErr w:type="spellStart"/>
      <w:r w:rsidRPr="006D0299">
        <w:rPr>
          <w:sz w:val="22"/>
          <w:szCs w:val="22"/>
        </w:rPr>
        <w:t>Glomel</w:t>
      </w:r>
      <w:proofErr w:type="spellEnd"/>
      <w:r w:rsidRPr="006D0299">
        <w:rPr>
          <w:sz w:val="22"/>
          <w:szCs w:val="22"/>
        </w:rPr>
        <w:tab/>
      </w:r>
      <w:r w:rsidRPr="006D0299">
        <w:rPr>
          <w:sz w:val="22"/>
          <w:szCs w:val="22"/>
        </w:rPr>
        <w:tab/>
      </w:r>
      <w:r w:rsidRPr="006D0299">
        <w:rPr>
          <w:sz w:val="22"/>
          <w:szCs w:val="22"/>
        </w:rPr>
        <w:tab/>
        <w:t>30€</w:t>
      </w:r>
    </w:p>
    <w:p w:rsidR="006D0299" w:rsidRPr="006D0299" w:rsidRDefault="006D0299" w:rsidP="006D0299">
      <w:pPr>
        <w:ind w:left="2104" w:firstLine="2"/>
        <w:jc w:val="both"/>
        <w:rPr>
          <w:sz w:val="22"/>
          <w:szCs w:val="22"/>
        </w:rPr>
      </w:pPr>
      <w:r w:rsidRPr="006D0299">
        <w:rPr>
          <w:sz w:val="22"/>
          <w:szCs w:val="22"/>
        </w:rPr>
        <w:sym w:font="Wingdings" w:char="F0C4"/>
      </w:r>
      <w:r w:rsidRPr="006D0299">
        <w:rPr>
          <w:sz w:val="22"/>
          <w:szCs w:val="22"/>
        </w:rPr>
        <w:t>Cyclo Club du Blavet</w:t>
      </w:r>
      <w:r w:rsidRPr="006D0299">
        <w:rPr>
          <w:sz w:val="22"/>
          <w:szCs w:val="22"/>
        </w:rPr>
        <w:tab/>
      </w:r>
      <w:r w:rsidRPr="006D0299">
        <w:rPr>
          <w:sz w:val="22"/>
          <w:szCs w:val="22"/>
        </w:rPr>
        <w:tab/>
      </w:r>
      <w:r w:rsidRPr="006D0299">
        <w:rPr>
          <w:sz w:val="22"/>
          <w:szCs w:val="22"/>
        </w:rPr>
        <w:tab/>
      </w:r>
      <w:r w:rsidRPr="006D0299">
        <w:rPr>
          <w:sz w:val="22"/>
          <w:szCs w:val="22"/>
        </w:rPr>
        <w:tab/>
        <w:t>90€</w:t>
      </w:r>
    </w:p>
    <w:p w:rsidR="006D0299" w:rsidRPr="006D0299" w:rsidRDefault="006D0299" w:rsidP="006D0299">
      <w:pPr>
        <w:ind w:left="2104" w:firstLine="2"/>
        <w:jc w:val="both"/>
        <w:rPr>
          <w:sz w:val="22"/>
          <w:szCs w:val="22"/>
        </w:rPr>
      </w:pPr>
      <w:r w:rsidRPr="006D0299">
        <w:rPr>
          <w:sz w:val="22"/>
          <w:szCs w:val="22"/>
        </w:rPr>
        <w:sym w:font="Wingdings" w:char="F0C4"/>
      </w:r>
      <w:r w:rsidRPr="006D0299">
        <w:rPr>
          <w:sz w:val="22"/>
          <w:szCs w:val="22"/>
        </w:rPr>
        <w:t xml:space="preserve">Association </w:t>
      </w:r>
      <w:proofErr w:type="spellStart"/>
      <w:r w:rsidRPr="006D0299">
        <w:rPr>
          <w:sz w:val="22"/>
          <w:szCs w:val="22"/>
        </w:rPr>
        <w:t>Carhaixment</w:t>
      </w:r>
      <w:proofErr w:type="spellEnd"/>
      <w:r w:rsidRPr="006D0299">
        <w:rPr>
          <w:sz w:val="22"/>
          <w:szCs w:val="22"/>
        </w:rPr>
        <w:t xml:space="preserve"> danse</w:t>
      </w:r>
      <w:r w:rsidRPr="006D0299">
        <w:rPr>
          <w:sz w:val="22"/>
          <w:szCs w:val="22"/>
        </w:rPr>
        <w:tab/>
      </w:r>
      <w:r w:rsidRPr="006D0299">
        <w:rPr>
          <w:sz w:val="22"/>
          <w:szCs w:val="22"/>
        </w:rPr>
        <w:tab/>
        <w:t>60€</w:t>
      </w:r>
    </w:p>
    <w:p w:rsidR="006D0299" w:rsidRPr="006D0299" w:rsidRDefault="006D0299" w:rsidP="006D0299">
      <w:pPr>
        <w:ind w:left="2104" w:firstLine="2"/>
        <w:jc w:val="both"/>
        <w:rPr>
          <w:sz w:val="22"/>
          <w:szCs w:val="22"/>
        </w:rPr>
      </w:pPr>
      <w:r w:rsidRPr="006D0299">
        <w:rPr>
          <w:sz w:val="22"/>
          <w:szCs w:val="22"/>
        </w:rPr>
        <w:sym w:font="Wingdings" w:char="F0C4"/>
      </w:r>
      <w:proofErr w:type="spellStart"/>
      <w:r w:rsidRPr="006D0299">
        <w:rPr>
          <w:sz w:val="22"/>
          <w:szCs w:val="22"/>
        </w:rPr>
        <w:t>Seishinkan</w:t>
      </w:r>
      <w:proofErr w:type="spellEnd"/>
      <w:r w:rsidRPr="006D0299">
        <w:rPr>
          <w:sz w:val="22"/>
          <w:szCs w:val="22"/>
        </w:rPr>
        <w:tab/>
      </w:r>
      <w:r w:rsidRPr="006D0299">
        <w:rPr>
          <w:sz w:val="22"/>
          <w:szCs w:val="22"/>
        </w:rPr>
        <w:tab/>
      </w:r>
      <w:r w:rsidRPr="006D0299">
        <w:rPr>
          <w:sz w:val="22"/>
          <w:szCs w:val="22"/>
        </w:rPr>
        <w:tab/>
      </w:r>
      <w:r w:rsidRPr="006D0299">
        <w:rPr>
          <w:sz w:val="22"/>
          <w:szCs w:val="22"/>
        </w:rPr>
        <w:tab/>
      </w:r>
      <w:r w:rsidRPr="006D0299">
        <w:rPr>
          <w:sz w:val="22"/>
          <w:szCs w:val="22"/>
        </w:rPr>
        <w:tab/>
        <w:t>30€</w:t>
      </w:r>
    </w:p>
    <w:p w:rsidR="006D0299" w:rsidRPr="006D0299" w:rsidRDefault="006D0299" w:rsidP="006D0299">
      <w:pPr>
        <w:ind w:left="2104" w:firstLine="2"/>
        <w:jc w:val="both"/>
        <w:rPr>
          <w:sz w:val="22"/>
          <w:szCs w:val="22"/>
        </w:rPr>
      </w:pPr>
      <w:r w:rsidRPr="006D0299">
        <w:rPr>
          <w:sz w:val="22"/>
          <w:szCs w:val="22"/>
        </w:rPr>
        <w:sym w:font="Wingdings" w:char="F0C4"/>
      </w:r>
      <w:proofErr w:type="spellStart"/>
      <w:r w:rsidRPr="006D0299">
        <w:rPr>
          <w:sz w:val="22"/>
          <w:szCs w:val="22"/>
        </w:rPr>
        <w:t>Toros</w:t>
      </w:r>
      <w:proofErr w:type="spellEnd"/>
      <w:r w:rsidRPr="006D0299">
        <w:rPr>
          <w:sz w:val="22"/>
          <w:szCs w:val="22"/>
        </w:rPr>
        <w:tab/>
      </w:r>
      <w:r w:rsidRPr="006D0299">
        <w:rPr>
          <w:sz w:val="22"/>
          <w:szCs w:val="22"/>
        </w:rPr>
        <w:tab/>
      </w:r>
      <w:r w:rsidRPr="006D0299">
        <w:rPr>
          <w:sz w:val="22"/>
          <w:szCs w:val="22"/>
        </w:rPr>
        <w:tab/>
      </w:r>
      <w:r w:rsidRPr="006D0299">
        <w:rPr>
          <w:sz w:val="22"/>
          <w:szCs w:val="22"/>
        </w:rPr>
        <w:tab/>
      </w:r>
      <w:r w:rsidRPr="006D0299">
        <w:rPr>
          <w:sz w:val="22"/>
          <w:szCs w:val="22"/>
        </w:rPr>
        <w:tab/>
      </w:r>
      <w:r w:rsidRPr="006D0299">
        <w:rPr>
          <w:sz w:val="22"/>
          <w:szCs w:val="22"/>
        </w:rPr>
        <w:tab/>
        <w:t>90€</w:t>
      </w:r>
    </w:p>
    <w:p w:rsidR="006D0299" w:rsidRPr="006D0299" w:rsidRDefault="006D0299" w:rsidP="006D0299">
      <w:pPr>
        <w:ind w:left="2100" w:firstLine="2"/>
        <w:jc w:val="both"/>
        <w:rPr>
          <w:sz w:val="22"/>
          <w:szCs w:val="22"/>
        </w:rPr>
      </w:pPr>
      <w:r w:rsidRPr="006D0299">
        <w:rPr>
          <w:sz w:val="22"/>
          <w:szCs w:val="22"/>
        </w:rPr>
        <w:sym w:font="Wingdings" w:char="F0C4"/>
      </w:r>
      <w:r w:rsidRPr="006D0299">
        <w:rPr>
          <w:sz w:val="22"/>
          <w:szCs w:val="22"/>
        </w:rPr>
        <w:t>Participation voyage scolaire</w:t>
      </w:r>
      <w:r w:rsidRPr="006D0299">
        <w:rPr>
          <w:sz w:val="22"/>
          <w:szCs w:val="22"/>
        </w:rPr>
        <w:tab/>
      </w:r>
      <w:r w:rsidRPr="006D0299">
        <w:rPr>
          <w:sz w:val="22"/>
          <w:szCs w:val="22"/>
        </w:rPr>
        <w:tab/>
      </w:r>
      <w:r w:rsidRPr="006D0299">
        <w:rPr>
          <w:sz w:val="22"/>
          <w:szCs w:val="22"/>
        </w:rPr>
        <w:tab/>
        <w:t>500 €</w:t>
      </w:r>
    </w:p>
    <w:p w:rsidR="006D0299" w:rsidRPr="006D0299" w:rsidRDefault="006D0299" w:rsidP="006D0299">
      <w:pPr>
        <w:ind w:left="2100" w:firstLine="2"/>
        <w:jc w:val="both"/>
        <w:rPr>
          <w:sz w:val="22"/>
          <w:szCs w:val="22"/>
        </w:rPr>
      </w:pPr>
      <w:r w:rsidRPr="006D0299">
        <w:rPr>
          <w:sz w:val="22"/>
          <w:szCs w:val="22"/>
        </w:rPr>
        <w:sym w:font="Wingdings" w:char="F0C4"/>
      </w:r>
      <w:r w:rsidRPr="006D0299">
        <w:rPr>
          <w:sz w:val="22"/>
          <w:szCs w:val="22"/>
        </w:rPr>
        <w:t>Participation pour internet</w:t>
      </w:r>
      <w:r w:rsidRPr="006D0299">
        <w:rPr>
          <w:sz w:val="22"/>
          <w:szCs w:val="22"/>
        </w:rPr>
        <w:tab/>
      </w:r>
      <w:r w:rsidRPr="006D0299">
        <w:rPr>
          <w:sz w:val="22"/>
          <w:szCs w:val="22"/>
        </w:rPr>
        <w:tab/>
      </w:r>
      <w:r w:rsidRPr="006D0299">
        <w:rPr>
          <w:sz w:val="22"/>
          <w:szCs w:val="22"/>
        </w:rPr>
        <w:tab/>
        <w:t>300€</w:t>
      </w:r>
    </w:p>
    <w:p w:rsidR="006D0299" w:rsidRPr="006D0299" w:rsidRDefault="006D0299" w:rsidP="006D0299">
      <w:pPr>
        <w:ind w:right="43" w:firstLine="705"/>
        <w:jc w:val="both"/>
        <w:rPr>
          <w:sz w:val="24"/>
          <w:szCs w:val="24"/>
        </w:rPr>
      </w:pPr>
    </w:p>
    <w:p w:rsidR="006D0299" w:rsidRPr="006D0299" w:rsidRDefault="006D0299" w:rsidP="006D0299">
      <w:pPr>
        <w:ind w:right="43" w:firstLine="705"/>
        <w:jc w:val="both"/>
        <w:rPr>
          <w:sz w:val="24"/>
          <w:szCs w:val="24"/>
        </w:rPr>
      </w:pPr>
    </w:p>
    <w:p w:rsidR="006D0299" w:rsidRPr="006D0299" w:rsidRDefault="006D0299" w:rsidP="006D0299">
      <w:pPr>
        <w:ind w:right="43" w:firstLine="705"/>
        <w:jc w:val="both"/>
        <w:rPr>
          <w:b/>
          <w:sz w:val="24"/>
          <w:szCs w:val="24"/>
        </w:rPr>
      </w:pPr>
      <w:r w:rsidRPr="006D0299">
        <w:rPr>
          <w:sz w:val="24"/>
          <w:szCs w:val="24"/>
        </w:rPr>
        <w:tab/>
      </w:r>
      <w:r w:rsidRPr="006D0299">
        <w:rPr>
          <w:sz w:val="24"/>
          <w:szCs w:val="24"/>
        </w:rPr>
        <w:tab/>
      </w:r>
      <w:r w:rsidRPr="006D0299">
        <w:rPr>
          <w:sz w:val="24"/>
          <w:szCs w:val="24"/>
        </w:rPr>
        <w:tab/>
      </w:r>
      <w:r w:rsidRPr="006D0299">
        <w:rPr>
          <w:sz w:val="24"/>
          <w:szCs w:val="24"/>
        </w:rPr>
        <w:tab/>
      </w:r>
      <w:r w:rsidRPr="006D0299">
        <w:rPr>
          <w:sz w:val="24"/>
          <w:szCs w:val="24"/>
        </w:rPr>
        <w:tab/>
      </w:r>
      <w:r w:rsidRPr="006D0299">
        <w:rPr>
          <w:sz w:val="24"/>
          <w:szCs w:val="24"/>
        </w:rPr>
        <w:tab/>
      </w:r>
      <w:r w:rsidRPr="006D0299">
        <w:rPr>
          <w:sz w:val="24"/>
          <w:szCs w:val="24"/>
        </w:rPr>
        <w:tab/>
      </w:r>
      <w:r w:rsidRPr="006D0299">
        <w:rPr>
          <w:sz w:val="24"/>
          <w:szCs w:val="24"/>
        </w:rPr>
        <w:tab/>
      </w:r>
      <w:r w:rsidRPr="006D0299">
        <w:rPr>
          <w:sz w:val="24"/>
          <w:szCs w:val="24"/>
        </w:rPr>
        <w:tab/>
      </w:r>
      <w:r w:rsidRPr="006D0299">
        <w:rPr>
          <w:b/>
          <w:sz w:val="24"/>
          <w:szCs w:val="24"/>
        </w:rPr>
        <w:t>Le Maire,</w:t>
      </w:r>
    </w:p>
    <w:p w:rsidR="006D0299" w:rsidRPr="006D0299" w:rsidRDefault="006D0299" w:rsidP="006D0299">
      <w:pPr>
        <w:jc w:val="both"/>
        <w:rPr>
          <w:b/>
          <w:sz w:val="24"/>
          <w:szCs w:val="24"/>
        </w:rPr>
      </w:pPr>
      <w:r w:rsidRPr="006D0299">
        <w:rPr>
          <w:b/>
          <w:sz w:val="24"/>
          <w:szCs w:val="24"/>
        </w:rPr>
        <w:tab/>
      </w:r>
      <w:r w:rsidRPr="006D0299">
        <w:rPr>
          <w:b/>
          <w:sz w:val="24"/>
          <w:szCs w:val="24"/>
        </w:rPr>
        <w:tab/>
      </w:r>
      <w:r w:rsidRPr="006D0299">
        <w:rPr>
          <w:b/>
          <w:sz w:val="24"/>
          <w:szCs w:val="24"/>
        </w:rPr>
        <w:tab/>
      </w:r>
      <w:r w:rsidRPr="006D0299">
        <w:rPr>
          <w:b/>
          <w:sz w:val="24"/>
          <w:szCs w:val="24"/>
        </w:rPr>
        <w:tab/>
      </w:r>
      <w:r w:rsidRPr="006D0299">
        <w:rPr>
          <w:b/>
          <w:sz w:val="24"/>
          <w:szCs w:val="24"/>
        </w:rPr>
        <w:tab/>
      </w:r>
      <w:r w:rsidRPr="006D0299">
        <w:rPr>
          <w:b/>
          <w:sz w:val="24"/>
          <w:szCs w:val="24"/>
        </w:rPr>
        <w:tab/>
      </w:r>
      <w:r w:rsidRPr="006D0299">
        <w:rPr>
          <w:b/>
          <w:sz w:val="24"/>
          <w:szCs w:val="24"/>
        </w:rPr>
        <w:tab/>
      </w:r>
      <w:r w:rsidRPr="006D0299">
        <w:rPr>
          <w:b/>
          <w:sz w:val="24"/>
          <w:szCs w:val="24"/>
        </w:rPr>
        <w:tab/>
      </w:r>
      <w:r w:rsidRPr="006D0299">
        <w:rPr>
          <w:b/>
          <w:sz w:val="24"/>
          <w:szCs w:val="24"/>
        </w:rPr>
        <w:tab/>
        <w:t>M.H LE BIHAN</w:t>
      </w:r>
    </w:p>
    <w:p w:rsidR="006D0299" w:rsidRPr="006D0299" w:rsidRDefault="006D0299" w:rsidP="006D0299">
      <w:pPr>
        <w:jc w:val="both"/>
        <w:rPr>
          <w:b/>
          <w:sz w:val="24"/>
          <w:szCs w:val="24"/>
        </w:rPr>
      </w:pPr>
    </w:p>
    <w:p w:rsidR="006D0299" w:rsidRPr="006D0299" w:rsidRDefault="006D0299" w:rsidP="006D0299">
      <w:pPr>
        <w:ind w:left="720" w:right="43"/>
        <w:jc w:val="both"/>
        <w:rPr>
          <w:sz w:val="22"/>
          <w:szCs w:val="22"/>
        </w:rPr>
      </w:pPr>
    </w:p>
    <w:p w:rsidR="006D0299" w:rsidRPr="006D0299" w:rsidRDefault="006D0299" w:rsidP="006D0299">
      <w:pPr>
        <w:ind w:left="709" w:right="43" w:hanging="1"/>
        <w:jc w:val="both"/>
        <w:rPr>
          <w:sz w:val="24"/>
        </w:rPr>
      </w:pPr>
    </w:p>
    <w:p w:rsidR="006D0299" w:rsidRPr="006D0299" w:rsidRDefault="006D0299" w:rsidP="006D0299">
      <w:pPr>
        <w:ind w:left="709"/>
        <w:jc w:val="center"/>
        <w:rPr>
          <w:rFonts w:ascii="Garamond" w:hAnsi="Garamond"/>
          <w:b/>
          <w:bCs/>
          <w:i/>
          <w:iCs/>
          <w:sz w:val="24"/>
          <w:szCs w:val="24"/>
          <w:u w:val="single"/>
        </w:rPr>
      </w:pPr>
      <w:r w:rsidRPr="006D0299">
        <w:rPr>
          <w:rFonts w:ascii="Garamond" w:hAnsi="Garamond"/>
          <w:b/>
          <w:bCs/>
          <w:i/>
          <w:iCs/>
          <w:sz w:val="24"/>
          <w:szCs w:val="24"/>
          <w:u w:val="single"/>
        </w:rPr>
        <w:t>ATTRIBUTION DES MARCHES DE TRAVAUX POUR LA REALISATION DU LOTISSEMENT DE PARK AN HEOL</w:t>
      </w:r>
    </w:p>
    <w:p w:rsidR="006D0299" w:rsidRPr="006D0299" w:rsidRDefault="006D0299" w:rsidP="006D0299">
      <w:pPr>
        <w:ind w:left="700"/>
        <w:jc w:val="both"/>
        <w:rPr>
          <w:sz w:val="24"/>
          <w:szCs w:val="24"/>
        </w:rPr>
      </w:pPr>
    </w:p>
    <w:p w:rsidR="006D0299" w:rsidRPr="006D0299" w:rsidRDefault="006D0299" w:rsidP="006D0299">
      <w:pPr>
        <w:ind w:left="720" w:right="43"/>
        <w:jc w:val="both"/>
        <w:rPr>
          <w:sz w:val="24"/>
        </w:rPr>
      </w:pPr>
      <w:r w:rsidRPr="006D0299">
        <w:rPr>
          <w:sz w:val="24"/>
          <w:szCs w:val="24"/>
        </w:rPr>
        <w:tab/>
      </w:r>
      <w:r w:rsidRPr="006D0299">
        <w:rPr>
          <w:sz w:val="24"/>
        </w:rPr>
        <w:t>Vu les délibérations en date du11 janvier 2012, 28 mars 2012 et 12 septembre 2012 décidant l’acquisition de foncier pour la réalisation d’un lotissement ;</w:t>
      </w:r>
    </w:p>
    <w:p w:rsidR="006D0299" w:rsidRPr="006D0299" w:rsidRDefault="006D0299" w:rsidP="006D0299">
      <w:pPr>
        <w:ind w:left="720" w:right="43"/>
        <w:jc w:val="both"/>
        <w:rPr>
          <w:sz w:val="24"/>
        </w:rPr>
      </w:pPr>
    </w:p>
    <w:p w:rsidR="006D0299" w:rsidRPr="006D0299" w:rsidRDefault="006D0299" w:rsidP="006D0299">
      <w:pPr>
        <w:ind w:left="720" w:right="43"/>
        <w:jc w:val="both"/>
        <w:rPr>
          <w:sz w:val="24"/>
        </w:rPr>
      </w:pPr>
      <w:r w:rsidRPr="006D0299">
        <w:rPr>
          <w:sz w:val="24"/>
        </w:rPr>
        <w:tab/>
        <w:t>Vu la délibération en date du 10 juillet 2013 lançant une consultation pour l’attribution de la maîtrise d’œuvre ;</w:t>
      </w:r>
    </w:p>
    <w:p w:rsidR="006D0299" w:rsidRPr="006D0299" w:rsidRDefault="006D0299" w:rsidP="006D0299">
      <w:pPr>
        <w:ind w:left="720" w:right="43"/>
        <w:jc w:val="both"/>
        <w:rPr>
          <w:sz w:val="24"/>
        </w:rPr>
      </w:pPr>
    </w:p>
    <w:p w:rsidR="006D0299" w:rsidRPr="006D0299" w:rsidRDefault="006D0299" w:rsidP="006D0299">
      <w:pPr>
        <w:ind w:left="720" w:right="43"/>
        <w:jc w:val="both"/>
        <w:rPr>
          <w:sz w:val="24"/>
        </w:rPr>
      </w:pPr>
      <w:r w:rsidRPr="006D0299">
        <w:rPr>
          <w:sz w:val="24"/>
        </w:rPr>
        <w:tab/>
        <w:t xml:space="preserve">Vu la délibération en date du 8 janvier 2014 attribuant la maîtrise d’œuvre pour la réalisation du lotissement Park An </w:t>
      </w:r>
      <w:proofErr w:type="spellStart"/>
      <w:r w:rsidRPr="006D0299">
        <w:rPr>
          <w:sz w:val="24"/>
        </w:rPr>
        <w:t>Heol</w:t>
      </w:r>
      <w:proofErr w:type="spellEnd"/>
      <w:r w:rsidRPr="006D0299">
        <w:rPr>
          <w:sz w:val="24"/>
        </w:rPr>
        <w:t xml:space="preserve"> au cabinet A-MAR de Douarnenez ;</w:t>
      </w:r>
    </w:p>
    <w:p w:rsidR="006D0299" w:rsidRPr="006D0299" w:rsidRDefault="006D0299" w:rsidP="006D0299">
      <w:pPr>
        <w:ind w:left="720" w:right="43"/>
        <w:jc w:val="both"/>
        <w:rPr>
          <w:sz w:val="24"/>
        </w:rPr>
      </w:pPr>
    </w:p>
    <w:p w:rsidR="006D0299" w:rsidRPr="006D0299" w:rsidRDefault="006D0299" w:rsidP="006D0299">
      <w:pPr>
        <w:ind w:left="720" w:right="43"/>
        <w:jc w:val="both"/>
        <w:rPr>
          <w:sz w:val="24"/>
        </w:rPr>
      </w:pPr>
      <w:r w:rsidRPr="006D0299">
        <w:rPr>
          <w:sz w:val="24"/>
        </w:rPr>
        <w:tab/>
        <w:t>Vu l’arrêté de lotir autorisant la création d’un lotissement communal de 21 lots à usage d’habitation en date du 2 décembre 2014 ;</w:t>
      </w:r>
    </w:p>
    <w:p w:rsidR="006D0299" w:rsidRPr="006D0299" w:rsidRDefault="006D0299" w:rsidP="006D0299">
      <w:pPr>
        <w:ind w:left="720" w:right="43"/>
        <w:jc w:val="both"/>
        <w:rPr>
          <w:sz w:val="24"/>
        </w:rPr>
      </w:pPr>
    </w:p>
    <w:p w:rsidR="006D0299" w:rsidRPr="006D0299" w:rsidRDefault="006D0299" w:rsidP="006D0299">
      <w:pPr>
        <w:ind w:left="720" w:right="43"/>
        <w:jc w:val="both"/>
        <w:rPr>
          <w:sz w:val="24"/>
        </w:rPr>
      </w:pPr>
      <w:r w:rsidRPr="006D0299">
        <w:rPr>
          <w:sz w:val="24"/>
        </w:rPr>
        <w:tab/>
        <w:t>Vu le code des marchés publics et notamment les articles 26-II et 28</w:t>
      </w:r>
    </w:p>
    <w:p w:rsidR="006D0299" w:rsidRPr="006D0299" w:rsidRDefault="006D0299" w:rsidP="006D0299">
      <w:pPr>
        <w:ind w:left="720" w:right="43"/>
        <w:jc w:val="both"/>
        <w:rPr>
          <w:sz w:val="24"/>
        </w:rPr>
      </w:pPr>
    </w:p>
    <w:p w:rsidR="006D0299" w:rsidRPr="006D0299" w:rsidRDefault="006D0299" w:rsidP="006D0299">
      <w:pPr>
        <w:ind w:left="720" w:right="43"/>
        <w:jc w:val="both"/>
        <w:rPr>
          <w:sz w:val="24"/>
        </w:rPr>
      </w:pPr>
      <w:r w:rsidRPr="006D0299">
        <w:rPr>
          <w:sz w:val="24"/>
        </w:rPr>
        <w:tab/>
        <w:t xml:space="preserve">Le Maire rappelle qu’une consultation des entreprises, sous la forme d’une procédure adaptée, a été menée pour la réalisation du futur lotissement de Park an </w:t>
      </w:r>
      <w:proofErr w:type="spellStart"/>
      <w:r w:rsidRPr="006D0299">
        <w:rPr>
          <w:sz w:val="24"/>
        </w:rPr>
        <w:t>Heol</w:t>
      </w:r>
      <w:proofErr w:type="spellEnd"/>
      <w:r w:rsidRPr="006D0299">
        <w:rPr>
          <w:sz w:val="24"/>
        </w:rPr>
        <w:t xml:space="preserve">. Pour ce faire, une procédure de consultation a été lancée le 28 janvier 2015. Un avis d’appel public à la concurrence e été publié sur le Télégramme 22 et 29 le 30 janvier 2015, et a été dématérialisé sur la plateforme </w:t>
      </w:r>
      <w:hyperlink r:id="rId6" w:history="1">
        <w:r w:rsidRPr="006D0299">
          <w:rPr>
            <w:color w:val="0000FF" w:themeColor="hyperlink"/>
            <w:sz w:val="24"/>
            <w:u w:val="single"/>
          </w:rPr>
          <w:t>www.bretagne-marchespublics.com</w:t>
        </w:r>
      </w:hyperlink>
      <w:r w:rsidRPr="006D0299">
        <w:rPr>
          <w:sz w:val="24"/>
        </w:rPr>
        <w:t>, pour une remise des plis le 18 février 2015 avant 12h00.</w:t>
      </w:r>
    </w:p>
    <w:p w:rsidR="006D0299" w:rsidRPr="006D0299" w:rsidRDefault="006D0299" w:rsidP="006D0299">
      <w:pPr>
        <w:ind w:left="720" w:right="43"/>
        <w:jc w:val="both"/>
        <w:rPr>
          <w:sz w:val="24"/>
        </w:rPr>
      </w:pPr>
      <w:r w:rsidRPr="006D0299">
        <w:rPr>
          <w:sz w:val="24"/>
        </w:rPr>
        <w:tab/>
        <w:t>Le dossier de consultation était téléchargeable sur cette même plateforme et, sur demande préalable auprès de la commune, fourni sous format papier, à titre gracieux, dans la limite d’un dossier par entreprise.</w:t>
      </w:r>
    </w:p>
    <w:p w:rsidR="006D0299" w:rsidRPr="006D0299" w:rsidRDefault="006D0299" w:rsidP="006D0299">
      <w:pPr>
        <w:ind w:left="720" w:right="43"/>
        <w:jc w:val="both"/>
        <w:rPr>
          <w:sz w:val="24"/>
        </w:rPr>
      </w:pPr>
    </w:p>
    <w:p w:rsidR="006D0299" w:rsidRPr="006D0299" w:rsidRDefault="006D0299" w:rsidP="006D0299">
      <w:pPr>
        <w:ind w:left="720" w:right="43"/>
        <w:jc w:val="both"/>
        <w:rPr>
          <w:sz w:val="24"/>
        </w:rPr>
      </w:pPr>
      <w:r w:rsidRPr="006D0299">
        <w:rPr>
          <w:sz w:val="24"/>
        </w:rPr>
        <w:tab/>
        <w:t xml:space="preserve">Les critères de jugement des offres étaient les suivants : </w:t>
      </w:r>
    </w:p>
    <w:p w:rsidR="006D0299" w:rsidRPr="006D0299" w:rsidRDefault="006D0299" w:rsidP="006D0299">
      <w:pPr>
        <w:numPr>
          <w:ilvl w:val="0"/>
          <w:numId w:val="2"/>
        </w:numPr>
        <w:overflowPunct/>
        <w:autoSpaceDE/>
        <w:autoSpaceDN/>
        <w:adjustRightInd/>
        <w:spacing w:after="200" w:line="276" w:lineRule="auto"/>
        <w:ind w:right="43"/>
        <w:contextualSpacing/>
        <w:jc w:val="both"/>
        <w:textAlignment w:val="auto"/>
        <w:rPr>
          <w:sz w:val="24"/>
        </w:rPr>
      </w:pPr>
      <w:r w:rsidRPr="006D0299">
        <w:rPr>
          <w:sz w:val="24"/>
        </w:rPr>
        <w:t>La valeur technique de l’offre (60%) (Méthodologie, Planning, fournitures)</w:t>
      </w:r>
    </w:p>
    <w:p w:rsidR="006D0299" w:rsidRPr="006D0299" w:rsidRDefault="006D0299" w:rsidP="006D0299">
      <w:pPr>
        <w:numPr>
          <w:ilvl w:val="0"/>
          <w:numId w:val="2"/>
        </w:numPr>
        <w:overflowPunct/>
        <w:autoSpaceDE/>
        <w:autoSpaceDN/>
        <w:adjustRightInd/>
        <w:spacing w:after="200" w:line="276" w:lineRule="auto"/>
        <w:ind w:right="43"/>
        <w:contextualSpacing/>
        <w:jc w:val="both"/>
        <w:textAlignment w:val="auto"/>
        <w:rPr>
          <w:sz w:val="24"/>
        </w:rPr>
      </w:pPr>
      <w:r w:rsidRPr="006D0299">
        <w:rPr>
          <w:sz w:val="24"/>
        </w:rPr>
        <w:t>Le prix des prestations (40%)</w:t>
      </w:r>
    </w:p>
    <w:p w:rsidR="006D0299" w:rsidRPr="006D0299" w:rsidRDefault="006D0299" w:rsidP="006D0299">
      <w:pPr>
        <w:ind w:right="43"/>
        <w:jc w:val="both"/>
        <w:rPr>
          <w:sz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Il a été procédé à l’ouverture des plis le 18 février 2015, en présence du Maire, Mme Marie-Hélène LE BIHAN et des membres de la commission d’ouverture des plis : Michel LE MADEC, Catherine TANNOU et Sylvie LE MAT.</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Les plis ont ensuite été remis à la maîtrise d’œuvre pour une analyse.</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Une analyse plus approfondie des offres a été faite en présence du Maire, des membres de la commission d’appel d’offres et du cabinet de maîtrise d’œuvre le 4 mars 2015.</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Le Maire présente aux membres du conseil municipal les tableaux d’analyse des offres remis par la maîtrise d’œuvre ainsi que les propositions des membres de la commission d’ouverture des plis.</w:t>
      </w:r>
    </w:p>
    <w:p w:rsidR="006D0299" w:rsidRDefault="006D0299" w:rsidP="006D0299">
      <w:pPr>
        <w:ind w:left="700"/>
        <w:jc w:val="both"/>
        <w:rPr>
          <w:sz w:val="24"/>
          <w:szCs w:val="24"/>
        </w:rPr>
      </w:pPr>
    </w:p>
    <w:p w:rsidR="006D0299" w:rsidRDefault="006D0299" w:rsidP="006D0299">
      <w:pPr>
        <w:ind w:left="700"/>
        <w:jc w:val="both"/>
        <w:rPr>
          <w:sz w:val="24"/>
          <w:szCs w:val="24"/>
        </w:rPr>
      </w:pPr>
    </w:p>
    <w:p w:rsidR="006D0299" w:rsidRDefault="006D0299" w:rsidP="006D0299">
      <w:pPr>
        <w:ind w:left="700"/>
        <w:jc w:val="both"/>
        <w:rPr>
          <w:sz w:val="24"/>
          <w:szCs w:val="24"/>
        </w:rPr>
      </w:pPr>
    </w:p>
    <w:p w:rsidR="006D0299" w:rsidRDefault="006D0299" w:rsidP="006D0299">
      <w:pPr>
        <w:ind w:left="700"/>
        <w:jc w:val="both"/>
        <w:rPr>
          <w:sz w:val="24"/>
          <w:szCs w:val="24"/>
        </w:rPr>
      </w:pPr>
    </w:p>
    <w:p w:rsidR="006D0299" w:rsidRDefault="006D0299" w:rsidP="006D0299">
      <w:pPr>
        <w:ind w:left="700"/>
        <w:jc w:val="both"/>
        <w:rPr>
          <w:sz w:val="24"/>
          <w:szCs w:val="24"/>
        </w:rPr>
      </w:pPr>
    </w:p>
    <w:p w:rsidR="006D0299" w:rsidRDefault="006D0299" w:rsidP="006D0299">
      <w:pPr>
        <w:ind w:left="700"/>
        <w:jc w:val="both"/>
        <w:rPr>
          <w:sz w:val="24"/>
          <w:szCs w:val="24"/>
        </w:rPr>
      </w:pPr>
    </w:p>
    <w:p w:rsidR="006D0299" w:rsidRDefault="006D0299" w:rsidP="006D0299">
      <w:pPr>
        <w:ind w:left="700"/>
        <w:jc w:val="both"/>
        <w:rPr>
          <w:sz w:val="24"/>
          <w:szCs w:val="24"/>
        </w:rPr>
      </w:pPr>
    </w:p>
    <w:p w:rsidR="006D0299" w:rsidRDefault="006D0299" w:rsidP="006D0299">
      <w:pPr>
        <w:ind w:left="700"/>
        <w:jc w:val="both"/>
        <w:rPr>
          <w:sz w:val="24"/>
          <w:szCs w:val="24"/>
        </w:rPr>
      </w:pPr>
    </w:p>
    <w:p w:rsidR="006D0299" w:rsidRDefault="006D0299" w:rsidP="006D0299">
      <w:pPr>
        <w:ind w:left="700"/>
        <w:jc w:val="both"/>
        <w:rPr>
          <w:sz w:val="24"/>
          <w:szCs w:val="24"/>
        </w:rPr>
      </w:pP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 xml:space="preserve">Le Conseil Municipal, après en avoir délibéré décide : </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r>
      <w:r w:rsidRPr="006D0299">
        <w:rPr>
          <w:sz w:val="24"/>
          <w:szCs w:val="24"/>
        </w:rPr>
        <w:sym w:font="Wingdings" w:char="F0C4"/>
      </w:r>
      <w:r w:rsidRPr="006D0299">
        <w:rPr>
          <w:sz w:val="24"/>
          <w:szCs w:val="24"/>
        </w:rPr>
        <w:t xml:space="preserve">D’attribuer les marchés de travaux relatifs à l’opération création du lotissement de Park an </w:t>
      </w:r>
      <w:proofErr w:type="spellStart"/>
      <w:r w:rsidRPr="006D0299">
        <w:rPr>
          <w:sz w:val="24"/>
          <w:szCs w:val="24"/>
        </w:rPr>
        <w:t>Heol</w:t>
      </w:r>
      <w:proofErr w:type="spellEnd"/>
      <w:r w:rsidRPr="006D0299">
        <w:rPr>
          <w:sz w:val="24"/>
          <w:szCs w:val="24"/>
        </w:rPr>
        <w:t xml:space="preserve"> aux entreprises suivantes : </w:t>
      </w:r>
    </w:p>
    <w:p w:rsidR="006D0299" w:rsidRDefault="006D0299" w:rsidP="006D0299">
      <w:pPr>
        <w:ind w:left="700"/>
        <w:jc w:val="both"/>
        <w:rPr>
          <w:sz w:val="24"/>
          <w:szCs w:val="24"/>
        </w:rPr>
      </w:pPr>
    </w:p>
    <w:p w:rsidR="006D0299" w:rsidRPr="006D0299" w:rsidRDefault="006D0299" w:rsidP="006D0299">
      <w:pPr>
        <w:ind w:left="700"/>
        <w:jc w:val="both"/>
        <w:rPr>
          <w:sz w:val="24"/>
          <w:szCs w:val="24"/>
        </w:rPr>
      </w:pPr>
    </w:p>
    <w:p w:rsidR="006D0299" w:rsidRPr="006D0299" w:rsidRDefault="006D0299" w:rsidP="006D0299">
      <w:pPr>
        <w:ind w:left="700"/>
        <w:jc w:val="both"/>
        <w:rPr>
          <w:b/>
          <w:i/>
          <w:sz w:val="24"/>
          <w:szCs w:val="24"/>
          <w:u w:val="single"/>
        </w:rPr>
      </w:pPr>
      <w:r w:rsidRPr="006D0299">
        <w:rPr>
          <w:sz w:val="24"/>
          <w:szCs w:val="24"/>
        </w:rPr>
        <w:tab/>
      </w:r>
      <w:r w:rsidRPr="006D0299">
        <w:rPr>
          <w:sz w:val="24"/>
          <w:szCs w:val="24"/>
        </w:rPr>
        <w:tab/>
      </w:r>
      <w:r w:rsidRPr="006D0299">
        <w:rPr>
          <w:b/>
          <w:i/>
          <w:sz w:val="24"/>
          <w:szCs w:val="24"/>
          <w:u w:val="single"/>
        </w:rPr>
        <w:t>Lot 1 – Terrassement – Voirie</w:t>
      </w:r>
    </w:p>
    <w:p w:rsidR="006D0299" w:rsidRPr="006D0299" w:rsidRDefault="006D0299" w:rsidP="006D0299">
      <w:pPr>
        <w:ind w:left="700"/>
        <w:jc w:val="both"/>
        <w:rPr>
          <w:sz w:val="24"/>
          <w:szCs w:val="24"/>
        </w:rPr>
      </w:pPr>
      <w:r w:rsidRPr="006D0299">
        <w:rPr>
          <w:b/>
          <w:sz w:val="24"/>
          <w:szCs w:val="24"/>
        </w:rPr>
        <w:tab/>
      </w:r>
      <w:r w:rsidRPr="006D0299">
        <w:rPr>
          <w:b/>
          <w:sz w:val="24"/>
          <w:szCs w:val="24"/>
        </w:rPr>
        <w:tab/>
      </w:r>
      <w:r w:rsidRPr="006D0299">
        <w:rPr>
          <w:sz w:val="24"/>
          <w:szCs w:val="24"/>
        </w:rPr>
        <w:t>Entreprise BIDAULT de Ploufragan pour un montant de 146.375,50€ HT soit 175.650,60 € TTC</w:t>
      </w:r>
    </w:p>
    <w:p w:rsidR="006D0299" w:rsidRPr="006D0299" w:rsidRDefault="006D0299" w:rsidP="006D0299">
      <w:pPr>
        <w:ind w:left="700"/>
        <w:jc w:val="both"/>
        <w:rPr>
          <w:sz w:val="24"/>
          <w:szCs w:val="24"/>
        </w:rPr>
      </w:pPr>
      <w:r w:rsidRPr="006D0299">
        <w:rPr>
          <w:sz w:val="24"/>
          <w:szCs w:val="24"/>
        </w:rPr>
        <w:tab/>
      </w:r>
      <w:r w:rsidRPr="006D0299">
        <w:rPr>
          <w:sz w:val="24"/>
          <w:szCs w:val="24"/>
        </w:rPr>
        <w:tab/>
        <w:t>Rajout de l’option n°2 pour 6.075 € H.T soit 7.290 € TTC</w:t>
      </w:r>
    </w:p>
    <w:p w:rsidR="006D0299" w:rsidRPr="006D0299" w:rsidRDefault="006D0299" w:rsidP="006D0299">
      <w:pPr>
        <w:ind w:left="700"/>
        <w:jc w:val="both"/>
        <w:rPr>
          <w:sz w:val="24"/>
          <w:szCs w:val="24"/>
        </w:rPr>
      </w:pPr>
    </w:p>
    <w:p w:rsidR="006D0299" w:rsidRPr="006D0299" w:rsidRDefault="006D0299" w:rsidP="006D0299">
      <w:pPr>
        <w:ind w:left="700"/>
        <w:jc w:val="both"/>
        <w:rPr>
          <w:b/>
          <w:i/>
          <w:sz w:val="24"/>
          <w:szCs w:val="24"/>
          <w:u w:val="single"/>
        </w:rPr>
      </w:pPr>
      <w:r w:rsidRPr="006D0299">
        <w:rPr>
          <w:sz w:val="24"/>
          <w:szCs w:val="24"/>
        </w:rPr>
        <w:tab/>
      </w:r>
      <w:r w:rsidRPr="006D0299">
        <w:rPr>
          <w:sz w:val="24"/>
          <w:szCs w:val="24"/>
        </w:rPr>
        <w:tab/>
      </w:r>
      <w:r w:rsidRPr="006D0299">
        <w:rPr>
          <w:b/>
          <w:i/>
          <w:sz w:val="24"/>
          <w:szCs w:val="24"/>
          <w:u w:val="single"/>
        </w:rPr>
        <w:t>Lot 2 – Assainissement</w:t>
      </w:r>
    </w:p>
    <w:p w:rsidR="006D0299" w:rsidRPr="006D0299" w:rsidRDefault="006D0299" w:rsidP="006D0299">
      <w:pPr>
        <w:ind w:left="700"/>
        <w:jc w:val="both"/>
        <w:rPr>
          <w:sz w:val="24"/>
          <w:szCs w:val="24"/>
        </w:rPr>
      </w:pPr>
      <w:r w:rsidRPr="006D0299">
        <w:rPr>
          <w:b/>
          <w:sz w:val="24"/>
          <w:szCs w:val="24"/>
        </w:rPr>
        <w:tab/>
      </w:r>
      <w:r w:rsidRPr="006D0299">
        <w:rPr>
          <w:b/>
          <w:sz w:val="24"/>
          <w:szCs w:val="24"/>
        </w:rPr>
        <w:tab/>
      </w:r>
      <w:r w:rsidRPr="006D0299">
        <w:rPr>
          <w:sz w:val="24"/>
          <w:szCs w:val="24"/>
        </w:rPr>
        <w:t>Entreprise S.R.T.P de Lamballe pour un montant de 83.546 € H.T soit 100.255,20 € TTC</w:t>
      </w:r>
    </w:p>
    <w:p w:rsidR="006D0299" w:rsidRPr="006D0299" w:rsidRDefault="006D0299" w:rsidP="006D0299">
      <w:pPr>
        <w:ind w:left="700"/>
        <w:jc w:val="both"/>
        <w:rPr>
          <w:sz w:val="24"/>
          <w:szCs w:val="24"/>
        </w:rPr>
      </w:pPr>
    </w:p>
    <w:p w:rsidR="006D0299" w:rsidRPr="006D0299" w:rsidRDefault="006D0299" w:rsidP="006D0299">
      <w:pPr>
        <w:ind w:left="700"/>
        <w:jc w:val="both"/>
        <w:rPr>
          <w:b/>
          <w:i/>
          <w:sz w:val="24"/>
          <w:szCs w:val="24"/>
          <w:u w:val="single"/>
        </w:rPr>
      </w:pPr>
      <w:r w:rsidRPr="006D0299">
        <w:rPr>
          <w:sz w:val="24"/>
          <w:szCs w:val="24"/>
        </w:rPr>
        <w:tab/>
      </w:r>
      <w:r w:rsidRPr="006D0299">
        <w:rPr>
          <w:sz w:val="24"/>
          <w:szCs w:val="24"/>
        </w:rPr>
        <w:tab/>
      </w:r>
      <w:r w:rsidRPr="006D0299">
        <w:rPr>
          <w:b/>
          <w:i/>
          <w:sz w:val="24"/>
          <w:szCs w:val="24"/>
          <w:u w:val="single"/>
        </w:rPr>
        <w:t>Lot 3 – Espaces verts – Mobilier</w:t>
      </w:r>
    </w:p>
    <w:p w:rsidR="006D0299" w:rsidRPr="006D0299" w:rsidRDefault="006D0299" w:rsidP="006D0299">
      <w:pPr>
        <w:ind w:left="700"/>
        <w:jc w:val="both"/>
        <w:rPr>
          <w:sz w:val="24"/>
          <w:szCs w:val="24"/>
        </w:rPr>
      </w:pPr>
      <w:r w:rsidRPr="006D0299">
        <w:rPr>
          <w:b/>
          <w:sz w:val="24"/>
          <w:szCs w:val="24"/>
        </w:rPr>
        <w:tab/>
      </w:r>
      <w:r w:rsidRPr="006D0299">
        <w:rPr>
          <w:b/>
          <w:sz w:val="24"/>
          <w:szCs w:val="24"/>
        </w:rPr>
        <w:tab/>
      </w:r>
      <w:r w:rsidRPr="006D0299">
        <w:rPr>
          <w:sz w:val="24"/>
          <w:szCs w:val="24"/>
        </w:rPr>
        <w:t xml:space="preserve">Entreprise Jo SIMON de </w:t>
      </w:r>
      <w:proofErr w:type="spellStart"/>
      <w:r w:rsidRPr="006D0299">
        <w:rPr>
          <w:sz w:val="24"/>
          <w:szCs w:val="24"/>
        </w:rPr>
        <w:t>Ploudaniel</w:t>
      </w:r>
      <w:proofErr w:type="spellEnd"/>
      <w:r w:rsidRPr="006D0299">
        <w:rPr>
          <w:sz w:val="24"/>
          <w:szCs w:val="24"/>
        </w:rPr>
        <w:t xml:space="preserve"> pour un montant de 55.934 € H.T soit 67.120,80 € TTC.</w:t>
      </w:r>
    </w:p>
    <w:p w:rsidR="006D0299" w:rsidRPr="006D0299" w:rsidRDefault="006D0299" w:rsidP="006D0299">
      <w:pPr>
        <w:ind w:left="700"/>
        <w:jc w:val="both"/>
        <w:rPr>
          <w:sz w:val="24"/>
          <w:szCs w:val="24"/>
        </w:rPr>
      </w:pPr>
      <w:r w:rsidRPr="006D0299">
        <w:rPr>
          <w:sz w:val="24"/>
          <w:szCs w:val="24"/>
        </w:rPr>
        <w:tab/>
      </w:r>
      <w:r w:rsidRPr="006D0299">
        <w:rPr>
          <w:sz w:val="24"/>
          <w:szCs w:val="24"/>
        </w:rPr>
        <w:tab/>
        <w:t>Rajout de l’option 1 pour 5.500€ H.T soit 6.600€ TTC et rajout de l’option 2 pour 2.100€ H.T soit 2.520 € TTC.</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r>
      <w:r w:rsidRPr="006D0299">
        <w:rPr>
          <w:sz w:val="24"/>
          <w:szCs w:val="24"/>
        </w:rPr>
        <w:sym w:font="Wingdings" w:char="F0C4"/>
      </w:r>
      <w:r w:rsidRPr="006D0299">
        <w:rPr>
          <w:sz w:val="24"/>
          <w:szCs w:val="24"/>
        </w:rPr>
        <w:t>D’autoriser le maire à signer les marchés de travaux avec les entreprises mentionnées ci-dessus, aux conditions financières évoquées ;</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r>
      <w:r w:rsidRPr="006D0299">
        <w:rPr>
          <w:sz w:val="24"/>
          <w:szCs w:val="24"/>
        </w:rPr>
        <w:sym w:font="Wingdings" w:char="F0C4"/>
      </w:r>
      <w:r w:rsidRPr="006D0299">
        <w:rPr>
          <w:sz w:val="24"/>
          <w:szCs w:val="24"/>
        </w:rPr>
        <w:t>D’autoriser à signer tout document relatif à cette attribution de marché de travaux.</w:t>
      </w:r>
    </w:p>
    <w:p w:rsidR="006D0299" w:rsidRDefault="006D0299" w:rsidP="006D0299">
      <w:pPr>
        <w:ind w:left="709" w:right="43" w:hanging="1"/>
        <w:jc w:val="both"/>
        <w:rPr>
          <w:b/>
          <w:sz w:val="24"/>
          <w:szCs w:val="24"/>
        </w:rPr>
      </w:pPr>
    </w:p>
    <w:p w:rsidR="006D0299" w:rsidRPr="006D0299" w:rsidRDefault="006D0299" w:rsidP="006D0299">
      <w:pPr>
        <w:ind w:left="709" w:right="43" w:hanging="1"/>
        <w:jc w:val="both"/>
        <w:rPr>
          <w:sz w:val="24"/>
        </w:rPr>
      </w:pPr>
    </w:p>
    <w:p w:rsidR="006D0299" w:rsidRPr="006D0299" w:rsidRDefault="006D0299" w:rsidP="006D0299">
      <w:pPr>
        <w:ind w:left="709"/>
        <w:jc w:val="center"/>
        <w:rPr>
          <w:rFonts w:ascii="Garamond" w:hAnsi="Garamond"/>
          <w:b/>
          <w:bCs/>
          <w:i/>
          <w:iCs/>
          <w:sz w:val="24"/>
          <w:szCs w:val="24"/>
          <w:u w:val="single"/>
        </w:rPr>
      </w:pPr>
      <w:r w:rsidRPr="006D0299">
        <w:rPr>
          <w:rFonts w:ascii="Garamond" w:hAnsi="Garamond"/>
          <w:b/>
          <w:bCs/>
          <w:i/>
          <w:iCs/>
          <w:sz w:val="24"/>
          <w:szCs w:val="24"/>
          <w:u w:val="single"/>
        </w:rPr>
        <w:t>ALIMENTATION BASSE TENSION – LOTISSEMENT DE PARK AN HEOL</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Le Maire présente à l’assemblée la proposition financière ainsi que le descriptif du Syndicat Départemental d’Energie concernant le projet d’alimentation basse tension du futur lotissement.</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 xml:space="preserve">Le Conseil Municipal, après en avoir délibéré, approuve le projet d’alimentation basse tension du lotissement de Park an </w:t>
      </w:r>
      <w:proofErr w:type="spellStart"/>
      <w:r w:rsidRPr="006D0299">
        <w:rPr>
          <w:sz w:val="24"/>
          <w:szCs w:val="24"/>
        </w:rPr>
        <w:t>Heol</w:t>
      </w:r>
      <w:proofErr w:type="spellEnd"/>
      <w:r w:rsidRPr="006D0299">
        <w:rPr>
          <w:sz w:val="24"/>
          <w:szCs w:val="24"/>
        </w:rPr>
        <w:t xml:space="preserve"> présenté par le Syndicat Départemental d’Energie des Côtes d’Armor pour un montant estimatif de 60.600€ H.T</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Notre commune ayant transféré la compétence de base « électricité » au Syndicat, elle versera au Syndicat une subvention d’équipement au taux de 50 % du coût réel des travaux H.T, conformément au règlement financier, calculée sur le montant de la facture entreprise affectée au coefficient moyen du marché auquel se rapportera le dossier.</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Les participations des collectivités sont calculées au coefficient moyen du marché des travaux auquel se rapporte le dossier. L’appel de fonds se fait en une ou plusieurs fois selon que le Syndicat aura réglé l’entreprise suivant les mêmes modalités, et au prorata du paiement à celle-ci.</w:t>
      </w:r>
    </w:p>
    <w:p w:rsidR="006D0299" w:rsidRDefault="006D0299" w:rsidP="006D0299">
      <w:pPr>
        <w:ind w:left="700"/>
        <w:jc w:val="both"/>
        <w:rPr>
          <w:sz w:val="24"/>
          <w:szCs w:val="24"/>
        </w:rPr>
      </w:pPr>
    </w:p>
    <w:p w:rsidR="006D0299" w:rsidRDefault="006D0299" w:rsidP="006D0299">
      <w:pPr>
        <w:ind w:left="700"/>
        <w:jc w:val="both"/>
        <w:rPr>
          <w:sz w:val="24"/>
          <w:szCs w:val="24"/>
        </w:rPr>
      </w:pPr>
    </w:p>
    <w:p w:rsidR="006D0299" w:rsidRDefault="006D0299" w:rsidP="006D0299">
      <w:pPr>
        <w:ind w:left="700"/>
        <w:jc w:val="both"/>
        <w:rPr>
          <w:sz w:val="24"/>
          <w:szCs w:val="24"/>
        </w:rPr>
      </w:pPr>
    </w:p>
    <w:p w:rsidR="006D0299" w:rsidRPr="006D0299" w:rsidRDefault="006D0299" w:rsidP="006D0299">
      <w:pPr>
        <w:ind w:left="700"/>
        <w:jc w:val="both"/>
        <w:rPr>
          <w:sz w:val="24"/>
          <w:szCs w:val="24"/>
        </w:rPr>
      </w:pPr>
      <w:bookmarkStart w:id="0" w:name="_GoBack"/>
      <w:bookmarkEnd w:id="0"/>
    </w:p>
    <w:p w:rsidR="006D0299" w:rsidRPr="006D0299" w:rsidRDefault="006D0299" w:rsidP="006D0299">
      <w:pPr>
        <w:ind w:left="709"/>
        <w:jc w:val="center"/>
        <w:rPr>
          <w:rFonts w:ascii="Garamond" w:hAnsi="Garamond"/>
          <w:b/>
          <w:bCs/>
          <w:i/>
          <w:iCs/>
          <w:sz w:val="24"/>
          <w:szCs w:val="24"/>
          <w:u w:val="single"/>
        </w:rPr>
      </w:pPr>
      <w:r w:rsidRPr="006D0299">
        <w:rPr>
          <w:rFonts w:ascii="Garamond" w:hAnsi="Garamond"/>
          <w:b/>
          <w:bCs/>
          <w:i/>
          <w:iCs/>
          <w:sz w:val="24"/>
          <w:szCs w:val="24"/>
          <w:u w:val="single"/>
        </w:rPr>
        <w:lastRenderedPageBreak/>
        <w:t>ECLAIRAGE PUBLIC 1</w:t>
      </w:r>
      <w:r w:rsidRPr="006D0299">
        <w:rPr>
          <w:rFonts w:ascii="Garamond" w:hAnsi="Garamond"/>
          <w:b/>
          <w:bCs/>
          <w:i/>
          <w:iCs/>
          <w:sz w:val="24"/>
          <w:szCs w:val="24"/>
          <w:u w:val="single"/>
          <w:vertAlign w:val="superscript"/>
        </w:rPr>
        <w:t>ère</w:t>
      </w:r>
      <w:r w:rsidRPr="006D0299">
        <w:rPr>
          <w:rFonts w:ascii="Garamond" w:hAnsi="Garamond"/>
          <w:b/>
          <w:bCs/>
          <w:i/>
          <w:iCs/>
          <w:sz w:val="24"/>
          <w:szCs w:val="24"/>
          <w:u w:val="single"/>
        </w:rPr>
        <w:t xml:space="preserve"> Phase – LOTISSEMENT DE PARK AN HEOL</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Le Maire présente à l’assemblée la proposition financière ainsi que le descriptif du Syndicat Départemental d’Energie concernant le projet d’éclairage public du futur lotissement.</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Le Conseil Municipal, après en avoir délibéré, approuve le projet d’éclairage public 1</w:t>
      </w:r>
      <w:r w:rsidRPr="006D0299">
        <w:rPr>
          <w:sz w:val="24"/>
          <w:szCs w:val="24"/>
          <w:vertAlign w:val="superscript"/>
        </w:rPr>
        <w:t>ère</w:t>
      </w:r>
      <w:r w:rsidRPr="006D0299">
        <w:rPr>
          <w:sz w:val="24"/>
          <w:szCs w:val="24"/>
        </w:rPr>
        <w:t xml:space="preserve"> phase du lotissement de Park an </w:t>
      </w:r>
      <w:proofErr w:type="spellStart"/>
      <w:r w:rsidRPr="006D0299">
        <w:rPr>
          <w:sz w:val="24"/>
          <w:szCs w:val="24"/>
        </w:rPr>
        <w:t>Heol</w:t>
      </w:r>
      <w:proofErr w:type="spellEnd"/>
      <w:r w:rsidRPr="006D0299">
        <w:rPr>
          <w:sz w:val="24"/>
          <w:szCs w:val="24"/>
        </w:rPr>
        <w:t xml:space="preserve"> présenté par le Syndicat Départemental d’Energie des Côtes d’Armor pour un montant estimatif de 12.200€ H.T.</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Notre commune ayant transféré la compétence éclairage public au Syndicat, elle versera au Syndicat, celui-ci bénéficiera du Fonds de Compensation de la TVA et percevra de notre commune une subvention d’équipement au taux de 60%, conformément au règlement financier, calculée sur le montant de la facture entreprise affectée au coefficient moyen du marché auquel se rapportera le dossier.</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Les participations des collectivités sont calculées au coefficient moyen du marché des travaux auquel se rapporte le dossier. L’appel de fonds se fait en une ou plusieurs fois selon que le Syndicat aura réglé l’entreprise suivant les mêmes modalités, et au prorata du paiement à celle-ci.</w:t>
      </w:r>
    </w:p>
    <w:p w:rsidR="006D0299" w:rsidRPr="006D0299" w:rsidRDefault="006D0299" w:rsidP="006D0299">
      <w:pPr>
        <w:ind w:left="700"/>
        <w:jc w:val="both"/>
        <w:rPr>
          <w:sz w:val="24"/>
          <w:szCs w:val="24"/>
        </w:rPr>
      </w:pPr>
    </w:p>
    <w:p w:rsidR="006D0299" w:rsidRPr="006D0299" w:rsidRDefault="006D0299" w:rsidP="006D0299">
      <w:pPr>
        <w:ind w:left="709" w:right="43" w:hanging="1"/>
        <w:jc w:val="both"/>
        <w:rPr>
          <w:sz w:val="24"/>
        </w:rPr>
      </w:pPr>
    </w:p>
    <w:p w:rsidR="006D0299" w:rsidRPr="006D0299" w:rsidRDefault="006D0299" w:rsidP="006D0299">
      <w:pPr>
        <w:ind w:left="709"/>
        <w:jc w:val="center"/>
        <w:rPr>
          <w:rFonts w:ascii="Garamond" w:hAnsi="Garamond"/>
          <w:b/>
          <w:bCs/>
          <w:i/>
          <w:iCs/>
          <w:sz w:val="24"/>
          <w:szCs w:val="24"/>
          <w:u w:val="single"/>
        </w:rPr>
      </w:pPr>
      <w:r w:rsidRPr="006D0299">
        <w:rPr>
          <w:rFonts w:ascii="Garamond" w:hAnsi="Garamond"/>
          <w:b/>
          <w:bCs/>
          <w:i/>
          <w:iCs/>
          <w:sz w:val="24"/>
          <w:szCs w:val="24"/>
          <w:u w:val="single"/>
        </w:rPr>
        <w:t>RESEAU TELEPHONIQUE– LOTISSEMENT DE PARK AN HEOL</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Le Maire présente à l’assemblée la proposition financière ainsi que le descriptif du Syndicat Départemental d’Energie concernant la fourniture et la pose du génie civil du réseau de communication électronique du futur lotissement.</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 xml:space="preserve">Le Conseil Municipal, après en avoir délibéré, décide de confier au Syndicat Départemental d’Energie la fourniture et la pose du génie civil du réseau de communication électronique du futur lotissement de Park an </w:t>
      </w:r>
      <w:proofErr w:type="spellStart"/>
      <w:r w:rsidRPr="006D0299">
        <w:rPr>
          <w:sz w:val="24"/>
          <w:szCs w:val="24"/>
        </w:rPr>
        <w:t>Heol</w:t>
      </w:r>
      <w:proofErr w:type="spellEnd"/>
      <w:r w:rsidRPr="006D0299">
        <w:rPr>
          <w:sz w:val="24"/>
          <w:szCs w:val="24"/>
        </w:rPr>
        <w:t xml:space="preserve"> pour un montant de 24.500€ TTC conformément au règlement.</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Notre commune ayant transféré cette compétence au Syndicat, elle versera à celui-ci une subvention d’équipement équivalent au montant TTC de la facture payée à l’entreprise.</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Le Conseil Municipal, après en avoir délibéré, autorise le Maire à signer la convention financière « Travaux sur les infrastructures de communication électronique ».</w:t>
      </w:r>
    </w:p>
    <w:p w:rsidR="006D0299" w:rsidRPr="006D0299" w:rsidRDefault="006D0299" w:rsidP="006D0299">
      <w:pPr>
        <w:ind w:left="700"/>
        <w:jc w:val="both"/>
        <w:rPr>
          <w:sz w:val="24"/>
          <w:szCs w:val="24"/>
        </w:rPr>
      </w:pPr>
    </w:p>
    <w:p w:rsidR="006D0299" w:rsidRPr="006D0299" w:rsidRDefault="006D0299" w:rsidP="006D0299">
      <w:pPr>
        <w:ind w:left="700"/>
        <w:jc w:val="both"/>
        <w:rPr>
          <w:sz w:val="24"/>
          <w:szCs w:val="24"/>
        </w:rPr>
      </w:pPr>
      <w:r w:rsidRPr="006D0299">
        <w:rPr>
          <w:sz w:val="24"/>
          <w:szCs w:val="24"/>
        </w:rPr>
        <w:tab/>
      </w:r>
      <w:r w:rsidRPr="006D0299">
        <w:rPr>
          <w:sz w:val="24"/>
          <w:szCs w:val="24"/>
        </w:rPr>
        <w:tab/>
        <w:t>Les participations des collectivités sont calculées au coefficient moyen du marché des travaux auquel se rapporte le dossier. L’appel de fonds se fait en une ou plusieurs fois selon que le Syndicat aura réglé l’entreprise suivant les mêmes modalités, et au prorata du paiement à celle-ci.</w:t>
      </w:r>
    </w:p>
    <w:p w:rsidR="006D0299" w:rsidRPr="006D0299" w:rsidRDefault="006D0299" w:rsidP="006D0299">
      <w:pPr>
        <w:ind w:left="700"/>
        <w:jc w:val="both"/>
        <w:rPr>
          <w:sz w:val="24"/>
          <w:szCs w:val="24"/>
        </w:rPr>
      </w:pPr>
    </w:p>
    <w:p w:rsidR="006D0299" w:rsidRPr="006D0299" w:rsidRDefault="006D0299" w:rsidP="006D0299">
      <w:pPr>
        <w:ind w:left="700"/>
        <w:jc w:val="both"/>
        <w:rPr>
          <w:rFonts w:asciiTheme="minorHAnsi" w:eastAsiaTheme="minorHAnsi" w:hAnsiTheme="minorHAnsi" w:cstheme="minorBidi"/>
          <w:sz w:val="22"/>
          <w:szCs w:val="22"/>
          <w:lang w:eastAsia="en-US"/>
        </w:rPr>
      </w:pPr>
      <w:r w:rsidRPr="006D0299">
        <w:rPr>
          <w:sz w:val="24"/>
          <w:szCs w:val="24"/>
        </w:rPr>
        <w:tab/>
      </w:r>
      <w:r w:rsidRPr="006D0299">
        <w:rPr>
          <w:sz w:val="24"/>
          <w:szCs w:val="24"/>
        </w:rPr>
        <w:tab/>
      </w:r>
      <w:r w:rsidRPr="006D0299">
        <w:rPr>
          <w:sz w:val="24"/>
          <w:szCs w:val="24"/>
        </w:rPr>
        <w:tab/>
      </w:r>
      <w:r w:rsidRPr="006D0299">
        <w:rPr>
          <w:sz w:val="24"/>
          <w:szCs w:val="24"/>
        </w:rPr>
        <w:tab/>
      </w:r>
      <w:r w:rsidRPr="006D0299">
        <w:rPr>
          <w:sz w:val="24"/>
          <w:szCs w:val="24"/>
        </w:rPr>
        <w:tab/>
      </w:r>
      <w:r w:rsidRPr="006D0299">
        <w:rPr>
          <w:sz w:val="24"/>
          <w:szCs w:val="24"/>
        </w:rPr>
        <w:tab/>
      </w:r>
      <w:r w:rsidRPr="006D0299">
        <w:rPr>
          <w:sz w:val="24"/>
          <w:szCs w:val="24"/>
        </w:rPr>
        <w:tab/>
      </w:r>
      <w:r w:rsidRPr="006D0299">
        <w:rPr>
          <w:sz w:val="24"/>
          <w:szCs w:val="24"/>
        </w:rPr>
        <w:tab/>
      </w:r>
    </w:p>
    <w:p w:rsidR="006D0299" w:rsidRDefault="006D0299" w:rsidP="00F25AA5">
      <w:pPr>
        <w:jc w:val="center"/>
        <w:rPr>
          <w:b/>
          <w:i/>
          <w:sz w:val="24"/>
        </w:rPr>
      </w:pPr>
    </w:p>
    <w:sectPr w:rsidR="006D0299" w:rsidSect="0079410A">
      <w:pgSz w:w="11906" w:h="16838"/>
      <w:pgMar w:top="1417" w:right="1417" w:bottom="42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538E"/>
    <w:multiLevelType w:val="hybridMultilevel"/>
    <w:tmpl w:val="85E2C132"/>
    <w:lvl w:ilvl="0" w:tplc="BB88F158">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
    <w:nsid w:val="35B0628E"/>
    <w:multiLevelType w:val="hybridMultilevel"/>
    <w:tmpl w:val="13EA6A0E"/>
    <w:lvl w:ilvl="0" w:tplc="DD9092CC">
      <w:start w:val="13"/>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A5"/>
    <w:rsid w:val="006D0299"/>
    <w:rsid w:val="00933229"/>
    <w:rsid w:val="00F25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tagne-marchespublic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1287</Words>
  <Characters>7080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2</cp:revision>
  <dcterms:created xsi:type="dcterms:W3CDTF">2015-03-31T13:35:00Z</dcterms:created>
  <dcterms:modified xsi:type="dcterms:W3CDTF">2015-03-31T13:38:00Z</dcterms:modified>
</cp:coreProperties>
</file>