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9E" w:rsidRDefault="00836A9E" w:rsidP="00836A9E">
      <w:pPr>
        <w:spacing w:after="0" w:line="240" w:lineRule="auto"/>
        <w:contextualSpacing/>
        <w:jc w:val="center"/>
      </w:pPr>
      <w:r>
        <w:t>PV Conseil municipal du 14 septembre 2016</w:t>
      </w:r>
    </w:p>
    <w:p w:rsidR="00836A9E" w:rsidRDefault="00836A9E" w:rsidP="00836A9E">
      <w:pPr>
        <w:spacing w:after="0" w:line="240" w:lineRule="auto"/>
        <w:contextualSpacing/>
        <w:jc w:val="center"/>
      </w:pPr>
    </w:p>
    <w:p w:rsidR="00836A9E" w:rsidRDefault="00836A9E" w:rsidP="00836A9E">
      <w:pPr>
        <w:spacing w:after="0" w:line="240" w:lineRule="auto"/>
        <w:contextualSpacing/>
        <w:jc w:val="center"/>
      </w:pPr>
    </w:p>
    <w:p w:rsidR="00836A9E" w:rsidRPr="00032838" w:rsidRDefault="00836A9E" w:rsidP="00836A9E">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sidRPr="00032838">
        <w:rPr>
          <w:rFonts w:ascii="Garamond" w:eastAsia="Times New Roman" w:hAnsi="Garamond" w:cs="Times New Roman"/>
          <w:b/>
          <w:bCs/>
          <w:i/>
          <w:iCs/>
          <w:sz w:val="24"/>
          <w:szCs w:val="24"/>
          <w:u w:val="single"/>
          <w:lang w:eastAsia="fr-FR"/>
        </w:rPr>
        <w:t>RENOUVELLEMENT DE CAP SPORT SUR LA COMMUNE</w:t>
      </w:r>
    </w:p>
    <w:p w:rsidR="00836A9E" w:rsidRPr="00032838"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836A9E" w:rsidRPr="00032838"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836A9E" w:rsidRPr="00032838"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032838">
        <w:rPr>
          <w:rFonts w:ascii="Times New Roman" w:eastAsia="Times New Roman" w:hAnsi="Times New Roman" w:cs="Times New Roman"/>
          <w:lang w:eastAsia="fr-FR"/>
        </w:rPr>
        <w:tab/>
      </w:r>
      <w:r w:rsidRPr="00032838">
        <w:rPr>
          <w:rFonts w:ascii="Times New Roman" w:eastAsia="Times New Roman" w:hAnsi="Times New Roman" w:cs="Times New Roman"/>
          <w:lang w:eastAsia="fr-FR"/>
        </w:rPr>
        <w:tab/>
        <w:t xml:space="preserve">Mme le Maire informe l’assemblée que l’Office des Sports et des Loisirs de Maël-Carhaix </w:t>
      </w:r>
      <w:proofErr w:type="gramStart"/>
      <w:r w:rsidRPr="00032838">
        <w:rPr>
          <w:rFonts w:ascii="Times New Roman" w:eastAsia="Times New Roman" w:hAnsi="Times New Roman" w:cs="Times New Roman"/>
          <w:lang w:eastAsia="fr-FR"/>
        </w:rPr>
        <w:t>propose</w:t>
      </w:r>
      <w:proofErr w:type="gramEnd"/>
      <w:r>
        <w:rPr>
          <w:rFonts w:ascii="Times New Roman" w:eastAsia="Times New Roman" w:hAnsi="Times New Roman" w:cs="Times New Roman"/>
          <w:lang w:eastAsia="fr-FR"/>
        </w:rPr>
        <w:t xml:space="preserve"> pour la rentrée scolaire 2016/2017</w:t>
      </w:r>
      <w:r w:rsidRPr="00032838">
        <w:rPr>
          <w:rFonts w:ascii="Times New Roman" w:eastAsia="Times New Roman" w:hAnsi="Times New Roman" w:cs="Times New Roman"/>
          <w:lang w:eastAsia="fr-FR"/>
        </w:rPr>
        <w:t xml:space="preserve"> un Cap Sports année pour les enfants de la commune.</w:t>
      </w:r>
    </w:p>
    <w:p w:rsidR="00836A9E" w:rsidRPr="00032838"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Pr="00032838"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032838">
        <w:rPr>
          <w:rFonts w:ascii="Times New Roman" w:eastAsia="Times New Roman" w:hAnsi="Times New Roman" w:cs="Times New Roman"/>
          <w:lang w:eastAsia="fr-FR"/>
        </w:rPr>
        <w:tab/>
      </w:r>
      <w:r w:rsidRPr="00032838">
        <w:rPr>
          <w:rFonts w:ascii="Times New Roman" w:eastAsia="Times New Roman" w:hAnsi="Times New Roman" w:cs="Times New Roman"/>
          <w:lang w:eastAsia="fr-FR"/>
        </w:rPr>
        <w:tab/>
        <w:t>L’animateur sportif proposera des activités sportives pour les enfants de primaire (CP/CM2). La tranche horaire est fixée au mardi de 17h00 à 19h00.</w:t>
      </w:r>
    </w:p>
    <w:p w:rsidR="00836A9E" w:rsidRPr="00032838"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Pr="00032838"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032838">
        <w:rPr>
          <w:rFonts w:ascii="Times New Roman" w:eastAsia="Times New Roman" w:hAnsi="Times New Roman" w:cs="Times New Roman"/>
          <w:lang w:eastAsia="fr-FR"/>
        </w:rPr>
        <w:tab/>
      </w:r>
      <w:r w:rsidRPr="00032838">
        <w:rPr>
          <w:rFonts w:ascii="Times New Roman" w:eastAsia="Times New Roman" w:hAnsi="Times New Roman" w:cs="Times New Roman"/>
          <w:lang w:eastAsia="fr-FR"/>
        </w:rPr>
        <w:tab/>
        <w:t>Le coût pour l’année 201</w:t>
      </w:r>
      <w:r>
        <w:rPr>
          <w:rFonts w:ascii="Times New Roman" w:eastAsia="Times New Roman" w:hAnsi="Times New Roman" w:cs="Times New Roman"/>
          <w:lang w:eastAsia="fr-FR"/>
        </w:rPr>
        <w:t>6-2017</w:t>
      </w:r>
      <w:r w:rsidRPr="00032838">
        <w:rPr>
          <w:rFonts w:ascii="Times New Roman" w:eastAsia="Times New Roman" w:hAnsi="Times New Roman" w:cs="Times New Roman"/>
          <w:lang w:eastAsia="fr-FR"/>
        </w:rPr>
        <w:t xml:space="preserve"> s’élève à 546.40€</w:t>
      </w:r>
    </w:p>
    <w:p w:rsidR="00836A9E" w:rsidRPr="00032838"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Pr="00032838"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032838">
        <w:rPr>
          <w:rFonts w:ascii="Times New Roman" w:eastAsia="Times New Roman" w:hAnsi="Times New Roman" w:cs="Times New Roman"/>
          <w:lang w:eastAsia="fr-FR"/>
        </w:rPr>
        <w:tab/>
      </w:r>
      <w:r w:rsidRPr="00032838">
        <w:rPr>
          <w:rFonts w:ascii="Times New Roman" w:eastAsia="Times New Roman" w:hAnsi="Times New Roman" w:cs="Times New Roman"/>
          <w:lang w:eastAsia="fr-FR"/>
        </w:rPr>
        <w:tab/>
        <w:t xml:space="preserve">Le conseil municipal, après en avoir délibéré, </w:t>
      </w:r>
    </w:p>
    <w:p w:rsidR="00836A9E" w:rsidRPr="00032838" w:rsidRDefault="00836A9E" w:rsidP="00836A9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fr-FR"/>
        </w:rPr>
      </w:pPr>
      <w:r w:rsidRPr="00032838">
        <w:rPr>
          <w:rFonts w:ascii="Times New Roman" w:eastAsia="Times New Roman" w:hAnsi="Times New Roman" w:cs="Times New Roman"/>
          <w:lang w:eastAsia="fr-FR"/>
        </w:rPr>
        <w:t>Décide à l’unanimité de reconduire le dispositif Cap Sports sur notre co</w:t>
      </w:r>
      <w:r>
        <w:rPr>
          <w:rFonts w:ascii="Times New Roman" w:eastAsia="Times New Roman" w:hAnsi="Times New Roman" w:cs="Times New Roman"/>
          <w:lang w:eastAsia="fr-FR"/>
        </w:rPr>
        <w:t>mmune pour l’année scolaire 2016-2017</w:t>
      </w:r>
      <w:r w:rsidRPr="00032838">
        <w:rPr>
          <w:rFonts w:ascii="Times New Roman" w:eastAsia="Times New Roman" w:hAnsi="Times New Roman" w:cs="Times New Roman"/>
          <w:lang w:eastAsia="fr-FR"/>
        </w:rPr>
        <w:t>.</w:t>
      </w:r>
    </w:p>
    <w:p w:rsidR="00836A9E" w:rsidRDefault="00836A9E" w:rsidP="00836A9E">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836A9E" w:rsidRPr="00032838" w:rsidRDefault="00836A9E" w:rsidP="00836A9E">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836A9E" w:rsidRPr="00032838" w:rsidRDefault="00836A9E" w:rsidP="00836A9E">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VALIDATION DES ORIENTATIONS STRATEGIQUES – PHASE 2 ET DU PROGRAMME D’ACTIONS – PHASE 3 DU PLH</w:t>
      </w:r>
    </w:p>
    <w:p w:rsidR="00836A9E" w:rsidRPr="00032838"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VU le code de la construction et de l’habitation et, notamment, les articles L302-1 et suivants et R 302-1 et suivants, portant sur la procédure du PLH.</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Par délibération en date du 3 octobre 2013, le conseil communautaire a décidé d’engager l’élaboration d’un Programme Local de l’Habitat (PLH) sur le territoire de Poher Communauté.</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Poher Communauté engage ainsi une volonté politique ambitieuse ayant pour objet une meilleure planification de l’habitat sur le territoire et une amélioration des conditions d’habiter.</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PLH est un outil de programmation et de définition d’une stratégie d’action en matière d’habitat qui se décline à l’échelle des 11 communes de Poher Communauté pour la période 2017-2022.</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projet de PLH a été élaboré en concertation étroite avec les communes, l’Etat et l’ensemble des partenaires associés, à l’occasion des comités de pilotage.</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La portée juridique du PLH est un rapport de compatibilité avec les Plans Locaux d’Urbanisme.</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Il se compose :</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D’un diagnostic de la situation du logement (phase 1)</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D’un document d’orientations (phase 2)</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D’un programme d’actions détaillé qui présente les dispositions permettant d’atteindre ces objectifs (phase 3)</w:t>
      </w: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La définition des orientations et actions du PLH a été guidée par plusieurs constats découlant du diagnostic, notamment : </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Un parc existant de qualité variable (performance énergétique, vétusté, manque d’entretien) ;</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Des difficultés à trouver une offre répondant aux attentes ;</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Un parc locatif vétuste ;</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Un phénomène de vacance ;</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Une méconnaissance des types d’offres  d’habitat existant et des différences entre communes et de leurs atouts respectifs ;</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Un vieillissement démographique important</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Un public aux attentes plurielles en termes d’habitat (maintien à domicile, offres alternatives et novatrices)</w:t>
      </w:r>
    </w:p>
    <w:p w:rsidR="00836A9E"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Etc</w:t>
      </w:r>
      <w:proofErr w:type="spellEnd"/>
      <w:r>
        <w:rPr>
          <w:rFonts w:ascii="Times New Roman" w:eastAsia="Times New Roman" w:hAnsi="Times New Roman" w:cs="Times New Roman"/>
          <w:lang w:eastAsia="fr-FR"/>
        </w:rPr>
        <w:t xml:space="preserve"> </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A titre d’information, il est précisé que le PLH fixe une répartition de la production de logement neuf par commune sur la durée du PLH. Ainsi, il est prévu une production globale de l’ordre de 600 à 700 logements sur la période des 6 ans du PLH, répartis entre la ville centre (300-350) et les communes rurales (300-350), soit une production moyenne de 100 à 117 logements neufs par an.</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Le PLH de Poher Communauté s’articule autour de 4 grandes orientations déclinées en 9 actions, comme indiqué ci-dessous : </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Pr="0047409B"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u w:val="single"/>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i/>
          <w:u w:val="single"/>
          <w:lang w:eastAsia="fr-FR"/>
        </w:rPr>
        <w:t>Orientation 1 : Impulser la dynamique d’amélioration du parc existant</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lang w:eastAsia="fr-FR"/>
        </w:rPr>
        <w:t>Action 1</w:t>
      </w:r>
      <w:r>
        <w:rPr>
          <w:rFonts w:ascii="Times New Roman" w:eastAsia="Times New Roman" w:hAnsi="Times New Roman" w:cs="Times New Roman"/>
          <w:lang w:eastAsia="fr-FR"/>
        </w:rPr>
        <w:t> : Revaloriser les centres-bourgs/centre-ville du territoire</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lang w:eastAsia="fr-FR"/>
        </w:rPr>
        <w:t>Action 2 :</w:t>
      </w:r>
      <w:r>
        <w:rPr>
          <w:rFonts w:ascii="Times New Roman" w:eastAsia="Times New Roman" w:hAnsi="Times New Roman" w:cs="Times New Roman"/>
          <w:lang w:eastAsia="fr-FR"/>
        </w:rPr>
        <w:t xml:space="preserve"> Accompagner la réhabilitation du parc existant (énergivore, non adapté ou dégradé, indécent)</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Pr="0047409B"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u w:val="single"/>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i/>
          <w:u w:val="single"/>
          <w:lang w:eastAsia="fr-FR"/>
        </w:rPr>
        <w:t>Orientation 2 : Conforter l’attractivité du territoire vis-à-vis de l’extérieur</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lang w:eastAsia="fr-FR"/>
        </w:rPr>
        <w:t>Action 3 :</w:t>
      </w:r>
      <w:r>
        <w:rPr>
          <w:rFonts w:ascii="Times New Roman" w:eastAsia="Times New Roman" w:hAnsi="Times New Roman" w:cs="Times New Roman"/>
          <w:lang w:eastAsia="fr-FR"/>
        </w:rPr>
        <w:t xml:space="preserve"> Renforcer le « rayonnement » de Poher Communauté</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Pr="0047409B"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u w:val="single"/>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i/>
          <w:u w:val="single"/>
          <w:lang w:eastAsia="fr-FR"/>
        </w:rPr>
        <w:t>Orientation 3 : Répondre aux besoins de logement et d’hébergement en faveur des publics spécifiques dans une logique de parcours résidentiels</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lang w:eastAsia="fr-FR"/>
        </w:rPr>
        <w:t>Action 4 :</w:t>
      </w:r>
      <w:r>
        <w:rPr>
          <w:rFonts w:ascii="Times New Roman" w:eastAsia="Times New Roman" w:hAnsi="Times New Roman" w:cs="Times New Roman"/>
          <w:lang w:eastAsia="fr-FR"/>
        </w:rPr>
        <w:t xml:space="preserve"> Répondre aux besoins des jeunes</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lang w:eastAsia="fr-FR"/>
        </w:rPr>
        <w:t>Action 5 :</w:t>
      </w:r>
      <w:r>
        <w:rPr>
          <w:rFonts w:ascii="Times New Roman" w:eastAsia="Times New Roman" w:hAnsi="Times New Roman" w:cs="Times New Roman"/>
          <w:lang w:eastAsia="fr-FR"/>
        </w:rPr>
        <w:t xml:space="preserve"> Apporter des réponses adaptées pour accompagner le « vieillissement » de la population locale (habitat, services, déplacements...)</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lang w:eastAsia="fr-FR"/>
        </w:rPr>
        <w:t>Action 6 :</w:t>
      </w:r>
      <w:r>
        <w:rPr>
          <w:rFonts w:ascii="Times New Roman" w:eastAsia="Times New Roman" w:hAnsi="Times New Roman" w:cs="Times New Roman"/>
          <w:lang w:eastAsia="fr-FR"/>
        </w:rPr>
        <w:t xml:space="preserve"> Répondre aux besoins des gens du voyage</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47409B">
        <w:rPr>
          <w:rFonts w:ascii="Times New Roman" w:eastAsia="Times New Roman" w:hAnsi="Times New Roman" w:cs="Times New Roman"/>
          <w:b/>
          <w:lang w:eastAsia="fr-FR"/>
        </w:rPr>
        <w:t>Action 7 :</w:t>
      </w:r>
      <w:r>
        <w:rPr>
          <w:rFonts w:ascii="Times New Roman" w:eastAsia="Times New Roman" w:hAnsi="Times New Roman" w:cs="Times New Roman"/>
          <w:lang w:eastAsia="fr-FR"/>
        </w:rPr>
        <w:t xml:space="preserve"> Offrir une réponse adaptée aux besoins les plus modestes</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Pr="001F3304"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u w:val="single"/>
          <w:lang w:eastAsia="fr-FR"/>
        </w:rPr>
      </w:pPr>
      <w:r>
        <w:rPr>
          <w:rFonts w:ascii="Times New Roman" w:eastAsia="Times New Roman" w:hAnsi="Times New Roman" w:cs="Times New Roman"/>
          <w:lang w:eastAsia="fr-FR"/>
        </w:rPr>
        <w:tab/>
      </w:r>
      <w:r w:rsidRPr="001F3304">
        <w:rPr>
          <w:rFonts w:ascii="Times New Roman" w:eastAsia="Times New Roman" w:hAnsi="Times New Roman" w:cs="Times New Roman"/>
          <w:b/>
          <w:i/>
          <w:u w:val="single"/>
          <w:lang w:eastAsia="fr-FR"/>
        </w:rPr>
        <w:t>Orientation 4 : Mettre en place la gouvernance du PLH</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1F3304">
        <w:rPr>
          <w:rFonts w:ascii="Times New Roman" w:eastAsia="Times New Roman" w:hAnsi="Times New Roman" w:cs="Times New Roman"/>
          <w:b/>
          <w:lang w:eastAsia="fr-FR"/>
        </w:rPr>
        <w:t>Action 8 :</w:t>
      </w:r>
      <w:r>
        <w:rPr>
          <w:rFonts w:ascii="Times New Roman" w:eastAsia="Times New Roman" w:hAnsi="Times New Roman" w:cs="Times New Roman"/>
          <w:lang w:eastAsia="fr-FR"/>
        </w:rPr>
        <w:t xml:space="preserve"> Créer une maison de l’habitat</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1F3304">
        <w:rPr>
          <w:rFonts w:ascii="Times New Roman" w:eastAsia="Times New Roman" w:hAnsi="Times New Roman" w:cs="Times New Roman"/>
          <w:b/>
          <w:lang w:eastAsia="fr-FR"/>
        </w:rPr>
        <w:t>Action 9 :</w:t>
      </w:r>
      <w:r>
        <w:rPr>
          <w:rFonts w:ascii="Times New Roman" w:eastAsia="Times New Roman" w:hAnsi="Times New Roman" w:cs="Times New Roman"/>
          <w:lang w:eastAsia="fr-FR"/>
        </w:rPr>
        <w:t xml:space="preserve"> Mettre en place les instances de méthodes de mise en œuvre, de suivi et d’évaluation du PLH</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L’enveloppe financière du PLH demeure aujourd’hui une intention qui restera à préciser lors de chaque préparation budgétaire et qui sera validée chaque année.</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Le dossier annexé à la délibération comprend la note d’orientation et le programme d’actions du PLH.</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Après cet exposé et après en avoir délibéré, le conseil municipal décide, à l’unanimité, d’arrêter le PLH ainsi que les documents annexés à la présente délibération.</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Pr="004927E4"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Pr="00D140F6" w:rsidRDefault="00836A9E" w:rsidP="00836A9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p>
    <w:p w:rsidR="00836A9E" w:rsidRDefault="00836A9E" w:rsidP="00836A9E">
      <w:pPr>
        <w:overflowPunct w:val="0"/>
        <w:autoSpaceDE w:val="0"/>
        <w:autoSpaceDN w:val="0"/>
        <w:adjustRightInd w:val="0"/>
        <w:spacing w:after="0" w:line="240" w:lineRule="auto"/>
        <w:ind w:left="1414"/>
        <w:jc w:val="both"/>
        <w:textAlignment w:val="baseline"/>
        <w:rPr>
          <w:rFonts w:ascii="Times New Roman" w:eastAsia="Times New Roman" w:hAnsi="Times New Roman" w:cs="Times New Roman"/>
          <w:b/>
          <w:bCs/>
          <w:lang w:eastAsia="fr-FR"/>
        </w:rPr>
      </w:pPr>
      <w:r w:rsidRPr="00032838">
        <w:rPr>
          <w:rFonts w:ascii="Times New Roman" w:eastAsia="Times New Roman" w:hAnsi="Times New Roman" w:cs="Times New Roman"/>
          <w:b/>
          <w:bCs/>
          <w:lang w:eastAsia="fr-FR"/>
        </w:rPr>
        <w:tab/>
      </w:r>
      <w:r w:rsidRPr="00032838">
        <w:rPr>
          <w:rFonts w:ascii="Times New Roman" w:eastAsia="Times New Roman" w:hAnsi="Times New Roman" w:cs="Times New Roman"/>
          <w:b/>
          <w:bCs/>
          <w:lang w:eastAsia="fr-FR"/>
        </w:rPr>
        <w:tab/>
      </w:r>
      <w:r w:rsidRPr="00032838">
        <w:rPr>
          <w:rFonts w:ascii="Times New Roman" w:eastAsia="Times New Roman" w:hAnsi="Times New Roman" w:cs="Times New Roman"/>
          <w:b/>
          <w:bCs/>
          <w:lang w:eastAsia="fr-FR"/>
        </w:rPr>
        <w:tab/>
      </w:r>
      <w:r w:rsidRPr="00032838">
        <w:rPr>
          <w:rFonts w:ascii="Times New Roman" w:eastAsia="Times New Roman" w:hAnsi="Times New Roman" w:cs="Times New Roman"/>
          <w:b/>
          <w:bCs/>
          <w:lang w:eastAsia="fr-FR"/>
        </w:rPr>
        <w:tab/>
      </w:r>
      <w:r w:rsidRPr="00032838">
        <w:rPr>
          <w:rFonts w:ascii="Times New Roman" w:eastAsia="Times New Roman" w:hAnsi="Times New Roman" w:cs="Times New Roman"/>
          <w:b/>
          <w:bCs/>
          <w:lang w:eastAsia="fr-FR"/>
        </w:rPr>
        <w:tab/>
      </w:r>
      <w:r w:rsidRPr="00032838">
        <w:rPr>
          <w:rFonts w:ascii="Times New Roman" w:eastAsia="Times New Roman" w:hAnsi="Times New Roman" w:cs="Times New Roman"/>
          <w:b/>
          <w:bCs/>
          <w:lang w:eastAsia="fr-FR"/>
        </w:rPr>
        <w:tab/>
      </w:r>
      <w:r w:rsidRPr="00032838">
        <w:rPr>
          <w:rFonts w:ascii="Times New Roman" w:eastAsia="Times New Roman" w:hAnsi="Times New Roman" w:cs="Times New Roman"/>
          <w:b/>
          <w:bCs/>
          <w:lang w:eastAsia="fr-FR"/>
        </w:rPr>
        <w:tab/>
      </w:r>
    </w:p>
    <w:p w:rsidR="00836A9E" w:rsidRDefault="00836A9E" w:rsidP="00836A9E">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b/>
          <w:sz w:val="24"/>
          <w:szCs w:val="20"/>
          <w:lang w:eastAsia="fr-FR"/>
        </w:rPr>
      </w:pPr>
    </w:p>
    <w:p w:rsidR="00836A9E" w:rsidRPr="00BF6379" w:rsidRDefault="00836A9E" w:rsidP="00836A9E">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p>
    <w:p w:rsidR="00836A9E" w:rsidRPr="00BF6379" w:rsidRDefault="00836A9E" w:rsidP="00836A9E">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p>
    <w:p w:rsidR="00836A9E" w:rsidRPr="00032838" w:rsidRDefault="00836A9E" w:rsidP="00836A9E">
      <w:pPr>
        <w:overflowPunct w:val="0"/>
        <w:autoSpaceDE w:val="0"/>
        <w:autoSpaceDN w:val="0"/>
        <w:adjustRightInd w:val="0"/>
        <w:spacing w:after="0" w:line="240" w:lineRule="auto"/>
        <w:ind w:left="720" w:right="43"/>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RAPPORT DE LA CLECT</w:t>
      </w:r>
    </w:p>
    <w:p w:rsidR="00836A9E"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Maire présente à l’assemblée le rapport de la Commission Locale d’Evaluation des Charges Transférées (C.L.E.C.T) qui s’est réunie le 8 juin 2016 dans le cadre de la prise de compétence « aménagement et gestion des aires d’accueil des gens du voyage » ainsi que pour le transfert de la zone d’activités de Saint Antoine à Poher Communauté.</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conseil municipal après avoir pris connaissance du document donne un avis favorable au rapport de la C.L.E.C.T</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Pr="00BF6379" w:rsidRDefault="00836A9E" w:rsidP="00836A9E">
      <w:pPr>
        <w:tabs>
          <w:tab w:val="left" w:pos="7605"/>
        </w:tabs>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r w:rsidRPr="00BF6379">
        <w:rPr>
          <w:rFonts w:ascii="Times New Roman" w:eastAsia="Times New Roman" w:hAnsi="Times New Roman" w:cs="Times New Roman"/>
          <w:szCs w:val="20"/>
          <w:lang w:eastAsia="fr-FR"/>
        </w:rPr>
        <w:tab/>
      </w:r>
    </w:p>
    <w:p w:rsidR="00836A9E" w:rsidRPr="00BF6379" w:rsidRDefault="00836A9E" w:rsidP="00836A9E">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p>
    <w:p w:rsidR="00836A9E" w:rsidRPr="00032838" w:rsidRDefault="00836A9E" w:rsidP="00836A9E">
      <w:pPr>
        <w:overflowPunct w:val="0"/>
        <w:autoSpaceDE w:val="0"/>
        <w:autoSpaceDN w:val="0"/>
        <w:adjustRightInd w:val="0"/>
        <w:spacing w:after="0" w:line="240" w:lineRule="auto"/>
        <w:ind w:left="720" w:right="43"/>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ACHAT DE TERRAIN</w:t>
      </w:r>
    </w:p>
    <w:p w:rsidR="00836A9E"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Le Maire informe l’assemblée qu’il est nécessaire d’acquérir 10 m² de la parcelle C 935 appartenant à M. Ian WHATMOUGH afin de faciliter l’accès au lotissement de Park An </w:t>
      </w:r>
      <w:proofErr w:type="spellStart"/>
      <w:r>
        <w:rPr>
          <w:rFonts w:ascii="Times New Roman" w:eastAsia="Times New Roman" w:hAnsi="Times New Roman" w:cs="Times New Roman"/>
          <w:lang w:eastAsia="fr-FR"/>
        </w:rPr>
        <w:t>Heol</w:t>
      </w:r>
      <w:proofErr w:type="spellEnd"/>
      <w:r>
        <w:rPr>
          <w:rFonts w:ascii="Times New Roman" w:eastAsia="Times New Roman" w:hAnsi="Times New Roman" w:cs="Times New Roman"/>
          <w:lang w:eastAsia="fr-FR"/>
        </w:rPr>
        <w:t>.</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Le Maire a reçu l’accord de M. WHATMOUGH pour acheter ces 10 m² au prix de </w:t>
      </w:r>
      <w:proofErr w:type="spellStart"/>
      <w:r>
        <w:rPr>
          <w:rFonts w:ascii="Times New Roman" w:eastAsia="Times New Roman" w:hAnsi="Times New Roman" w:cs="Times New Roman"/>
          <w:lang w:eastAsia="fr-FR"/>
        </w:rPr>
        <w:t>l</w:t>
      </w:r>
      <w:proofErr w:type="spellEnd"/>
      <w:r>
        <w:rPr>
          <w:rFonts w:ascii="Times New Roman" w:eastAsia="Times New Roman" w:hAnsi="Times New Roman" w:cs="Times New Roman"/>
          <w:lang w:eastAsia="fr-FR"/>
        </w:rPr>
        <w:t>€. Les frais de notaire et de géomètre étant à la charge de la commune.</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conseil municipal après en avoir délibéré :</w:t>
      </w:r>
    </w:p>
    <w:p w:rsidR="00836A9E" w:rsidRPr="00280894" w:rsidRDefault="00836A9E" w:rsidP="00836A9E">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sidRPr="00280894">
        <w:rPr>
          <w:rFonts w:ascii="Times New Roman" w:eastAsia="Times New Roman" w:hAnsi="Times New Roman" w:cs="Times New Roman"/>
          <w:lang w:eastAsia="fr-FR"/>
        </w:rPr>
        <w:t>Déc</w:t>
      </w:r>
      <w:r>
        <w:rPr>
          <w:rFonts w:ascii="Times New Roman" w:eastAsia="Times New Roman" w:hAnsi="Times New Roman" w:cs="Times New Roman"/>
          <w:lang w:eastAsia="fr-FR"/>
        </w:rPr>
        <w:t>ide d’acquérir la parcelle C 936 d’une surface de 10</w:t>
      </w:r>
      <w:r w:rsidRPr="00280894">
        <w:rPr>
          <w:rFonts w:ascii="Times New Roman" w:eastAsia="Times New Roman" w:hAnsi="Times New Roman" w:cs="Times New Roman"/>
          <w:lang w:eastAsia="fr-FR"/>
        </w:rPr>
        <w:t xml:space="preserve">m² au prix de l’euro symbolique, </w:t>
      </w:r>
    </w:p>
    <w:p w:rsidR="00836A9E" w:rsidRPr="00280894" w:rsidRDefault="00836A9E" w:rsidP="00836A9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fr-FR"/>
        </w:rPr>
      </w:pPr>
      <w:r w:rsidRPr="00280894">
        <w:rPr>
          <w:rFonts w:ascii="Times New Roman" w:eastAsia="Times New Roman" w:hAnsi="Times New Roman" w:cs="Times New Roman"/>
          <w:lang w:eastAsia="fr-FR"/>
        </w:rPr>
        <w:t>Décide de prendre à</w:t>
      </w:r>
      <w:r>
        <w:rPr>
          <w:rFonts w:ascii="Times New Roman" w:eastAsia="Times New Roman" w:hAnsi="Times New Roman" w:cs="Times New Roman"/>
          <w:lang w:eastAsia="fr-FR"/>
        </w:rPr>
        <w:t xml:space="preserve"> sa charge les frais de notaire et de géomètre</w:t>
      </w:r>
    </w:p>
    <w:p w:rsidR="00836A9E" w:rsidRPr="00280894" w:rsidRDefault="00836A9E" w:rsidP="00836A9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fr-FR"/>
        </w:rPr>
      </w:pPr>
      <w:r w:rsidRPr="00280894">
        <w:rPr>
          <w:rFonts w:ascii="Times New Roman" w:eastAsia="Times New Roman" w:hAnsi="Times New Roman" w:cs="Times New Roman"/>
          <w:lang w:eastAsia="fr-FR"/>
        </w:rPr>
        <w:t>Autorise le maire à signer tous documents se rapportant à cette affaire.</w:t>
      </w:r>
    </w:p>
    <w:p w:rsidR="00836A9E" w:rsidRPr="00280894" w:rsidRDefault="00836A9E" w:rsidP="00836A9E">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tabs>
          <w:tab w:val="left" w:pos="7605"/>
        </w:tabs>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pacing w:val="7"/>
          <w:lang w:eastAsia="fr-FR"/>
        </w:rPr>
      </w:pPr>
    </w:p>
    <w:p w:rsidR="00836A9E" w:rsidRPr="00032838" w:rsidRDefault="00836A9E" w:rsidP="00836A9E">
      <w:pPr>
        <w:overflowPunct w:val="0"/>
        <w:autoSpaceDE w:val="0"/>
        <w:autoSpaceDN w:val="0"/>
        <w:adjustRightInd w:val="0"/>
        <w:spacing w:after="0" w:line="240" w:lineRule="auto"/>
        <w:ind w:left="720" w:right="43"/>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CARTE D’IDENTITE</w:t>
      </w:r>
    </w:p>
    <w:p w:rsidR="00836A9E"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maire informe l’assemblée qu’à compter du 1</w:t>
      </w:r>
      <w:r w:rsidRPr="00C04C8E">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2017, les demandes de carte d’identité seront réalisées par la mairie de Rostrenen. </w:t>
      </w:r>
    </w:p>
    <w:p w:rsidR="00836A9E"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Le conseil municipal après avoir pris connaissance de cette information : </w:t>
      </w:r>
    </w:p>
    <w:p w:rsidR="00836A9E" w:rsidRDefault="00836A9E" w:rsidP="00836A9E">
      <w:pPr>
        <w:pStyle w:val="Paragraphedeliste"/>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Regrette fortement que les communes n’aient pas été associées à cette démarche et qu’elles soient mises une fois de plus devant le fait accompli. Se sont encore les administrés qui sont pénalisés.</w:t>
      </w:r>
    </w:p>
    <w:p w:rsidR="00836A9E" w:rsidRPr="00C04C8E" w:rsidRDefault="00836A9E" w:rsidP="00836A9E">
      <w:pPr>
        <w:pStyle w:val="Paragraphedeliste"/>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S’oppose à la centralisation des demandes de carte d’identité au chef-lieu de canton, privant ainsi et une fois de plus, les administrés d’un service public de proximité.</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836A9E" w:rsidRDefault="00836A9E" w:rsidP="00836A9E">
      <w:pPr>
        <w:overflowPunct w:val="0"/>
        <w:autoSpaceDE w:val="0"/>
        <w:autoSpaceDN w:val="0"/>
        <w:adjustRightInd w:val="0"/>
        <w:spacing w:after="0" w:line="240" w:lineRule="auto"/>
        <w:ind w:left="700"/>
        <w:jc w:val="center"/>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PV Conseil Municipal du 12 octobre 2016</w:t>
      </w:r>
    </w:p>
    <w:p w:rsidR="00836A9E" w:rsidRDefault="00836A9E" w:rsidP="00836A9E">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0"/>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p>
    <w:p w:rsidR="00836A9E" w:rsidRPr="00BF6379" w:rsidRDefault="00836A9E" w:rsidP="00836A9E">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p>
    <w:p w:rsidR="00836A9E" w:rsidRPr="00604509" w:rsidRDefault="00836A9E" w:rsidP="00836A9E">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Pr>
          <w:rFonts w:ascii="Times New Roman" w:eastAsia="Times New Roman" w:hAnsi="Times New Roman" w:cs="Times New Roman"/>
          <w:sz w:val="24"/>
          <w:szCs w:val="24"/>
          <w:lang w:eastAsia="fr-FR"/>
        </w:rPr>
        <w:tab/>
      </w:r>
      <w:r w:rsidRPr="00604509">
        <w:rPr>
          <w:rFonts w:ascii="Garamond" w:eastAsia="Times New Roman" w:hAnsi="Garamond" w:cs="Times New Roman"/>
          <w:b/>
          <w:bCs/>
          <w:i/>
          <w:iCs/>
          <w:sz w:val="24"/>
          <w:szCs w:val="24"/>
          <w:u w:val="single"/>
          <w:lang w:eastAsia="fr-FR"/>
        </w:rPr>
        <w:t xml:space="preserve">RAPPORT SUR LE PRIX ET </w:t>
      </w:r>
      <w:r>
        <w:rPr>
          <w:rFonts w:ascii="Garamond" w:eastAsia="Times New Roman" w:hAnsi="Garamond" w:cs="Times New Roman"/>
          <w:b/>
          <w:bCs/>
          <w:i/>
          <w:iCs/>
          <w:sz w:val="24"/>
          <w:szCs w:val="24"/>
          <w:u w:val="single"/>
          <w:lang w:eastAsia="fr-FR"/>
        </w:rPr>
        <w:t>LA QUALITE DE L’EAU – ANNEE 2015</w:t>
      </w:r>
    </w:p>
    <w:p w:rsidR="00836A9E"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Pr="00604509"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836A9E" w:rsidRPr="00604509"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604509">
        <w:rPr>
          <w:rFonts w:ascii="Times New Roman" w:eastAsia="Times New Roman" w:hAnsi="Times New Roman" w:cs="Times New Roman"/>
          <w:lang w:eastAsia="fr-FR"/>
        </w:rPr>
        <w:tab/>
      </w:r>
      <w:r w:rsidRPr="00604509">
        <w:rPr>
          <w:rFonts w:ascii="Times New Roman" w:eastAsia="Times New Roman" w:hAnsi="Times New Roman" w:cs="Times New Roman"/>
          <w:sz w:val="24"/>
          <w:szCs w:val="24"/>
          <w:lang w:eastAsia="fr-FR"/>
        </w:rPr>
        <w:t>Le Maire fait connaître au Conseil Municipal qu’il est demandé de présenter à l’assemblée délibérante, le rapport annuel sur le prix et la qualité du service public de l’eau potable.</w:t>
      </w:r>
    </w:p>
    <w:p w:rsidR="00836A9E" w:rsidRPr="00604509"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836A9E" w:rsidRPr="00604509"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604509">
        <w:rPr>
          <w:rFonts w:ascii="Times New Roman" w:eastAsia="Times New Roman" w:hAnsi="Times New Roman" w:cs="Times New Roman"/>
          <w:sz w:val="24"/>
          <w:szCs w:val="24"/>
          <w:lang w:eastAsia="fr-FR"/>
        </w:rPr>
        <w:tab/>
        <w:t>Après avoir pris connaissance des divers documents,</w:t>
      </w:r>
    </w:p>
    <w:p w:rsidR="00836A9E" w:rsidRPr="00604509"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836A9E" w:rsidRPr="00604509"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604509">
        <w:rPr>
          <w:rFonts w:ascii="Times New Roman" w:eastAsia="Times New Roman" w:hAnsi="Times New Roman" w:cs="Times New Roman"/>
          <w:sz w:val="24"/>
          <w:szCs w:val="24"/>
          <w:lang w:eastAsia="fr-FR"/>
        </w:rPr>
        <w:tab/>
        <w:t xml:space="preserve">Le Conseil Municipal, après en avoir délibéré et à l’unanimité : </w:t>
      </w:r>
    </w:p>
    <w:p w:rsidR="00836A9E" w:rsidRPr="00604509"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836A9E" w:rsidRPr="00604509" w:rsidRDefault="00836A9E" w:rsidP="00836A9E">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604509">
        <w:rPr>
          <w:rFonts w:ascii="Times New Roman" w:eastAsia="Times New Roman" w:hAnsi="Times New Roman" w:cs="Times New Roman"/>
          <w:sz w:val="24"/>
          <w:szCs w:val="24"/>
          <w:lang w:eastAsia="fr-FR"/>
        </w:rPr>
        <w:tab/>
        <w:t xml:space="preserve">Adopte </w:t>
      </w:r>
      <w:r>
        <w:rPr>
          <w:rFonts w:ascii="Times New Roman" w:eastAsia="Times New Roman" w:hAnsi="Times New Roman" w:cs="Times New Roman"/>
          <w:sz w:val="24"/>
          <w:szCs w:val="24"/>
          <w:lang w:eastAsia="fr-FR"/>
        </w:rPr>
        <w:t xml:space="preserve">à l’unanimité </w:t>
      </w:r>
      <w:r w:rsidRPr="00604509">
        <w:rPr>
          <w:rFonts w:ascii="Times New Roman" w:eastAsia="Times New Roman" w:hAnsi="Times New Roman" w:cs="Times New Roman"/>
          <w:sz w:val="24"/>
          <w:szCs w:val="24"/>
          <w:lang w:eastAsia="fr-FR"/>
        </w:rPr>
        <w:t>le rapport annuel sur le prix et la qualité du service public de l’</w:t>
      </w:r>
      <w:r>
        <w:rPr>
          <w:rFonts w:ascii="Times New Roman" w:eastAsia="Times New Roman" w:hAnsi="Times New Roman" w:cs="Times New Roman"/>
          <w:sz w:val="24"/>
          <w:szCs w:val="24"/>
          <w:lang w:eastAsia="fr-FR"/>
        </w:rPr>
        <w:t>eau potable pour l’exercice 2015</w:t>
      </w:r>
      <w:r w:rsidRPr="00604509">
        <w:rPr>
          <w:rFonts w:ascii="Times New Roman" w:eastAsia="Times New Roman" w:hAnsi="Times New Roman" w:cs="Times New Roman"/>
          <w:sz w:val="24"/>
          <w:szCs w:val="24"/>
          <w:lang w:eastAsia="fr-FR"/>
        </w:rPr>
        <w:t>.</w:t>
      </w:r>
    </w:p>
    <w:p w:rsidR="00836A9E" w:rsidRDefault="00836A9E" w:rsidP="00836A9E">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p>
    <w:p w:rsidR="00836A9E" w:rsidRDefault="00836A9E" w:rsidP="00836A9E">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836A9E" w:rsidRDefault="00836A9E" w:rsidP="00836A9E">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b/>
          <w:sz w:val="24"/>
          <w:szCs w:val="20"/>
          <w:lang w:eastAsia="fr-FR"/>
        </w:rPr>
      </w:pPr>
    </w:p>
    <w:p w:rsidR="00836A9E" w:rsidRPr="00687A0F" w:rsidRDefault="00836A9E" w:rsidP="00836A9E">
      <w:pPr>
        <w:overflowPunct w:val="0"/>
        <w:autoSpaceDE w:val="0"/>
        <w:autoSpaceDN w:val="0"/>
        <w:adjustRightInd w:val="0"/>
        <w:spacing w:after="0" w:line="240" w:lineRule="auto"/>
        <w:ind w:left="700"/>
        <w:jc w:val="center"/>
        <w:textAlignment w:val="baseline"/>
        <w:rPr>
          <w:rFonts w:ascii="Times New Roman" w:eastAsia="Times New Roman" w:hAnsi="Times New Roman" w:cs="Times New Roman"/>
          <w:b/>
          <w:bCs/>
          <w:lang w:eastAsia="fr-FR"/>
        </w:rPr>
      </w:pPr>
      <w:r>
        <w:rPr>
          <w:rFonts w:ascii="Garamond" w:eastAsia="Times New Roman" w:hAnsi="Garamond" w:cs="Times New Roman"/>
          <w:b/>
          <w:bCs/>
          <w:i/>
          <w:iCs/>
          <w:sz w:val="24"/>
          <w:szCs w:val="24"/>
          <w:u w:val="single"/>
          <w:lang w:eastAsia="fr-FR"/>
        </w:rPr>
        <w:t>MODIFICATION DES STATUTS DE POHER COMMUNAUTE</w:t>
      </w:r>
    </w:p>
    <w:p w:rsidR="00836A9E" w:rsidRPr="00EE396A" w:rsidRDefault="00836A9E" w:rsidP="00836A9E">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b/>
          <w:sz w:val="24"/>
          <w:szCs w:val="24"/>
          <w:lang w:eastAsia="fr-FR"/>
        </w:rPr>
      </w:pP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EE396A">
        <w:rPr>
          <w:rFonts w:ascii="Times New Roman" w:hAnsi="Times New Roman" w:cs="Times New Roman"/>
          <w:sz w:val="24"/>
          <w:szCs w:val="24"/>
        </w:rPr>
        <w:t xml:space="preserve">Suite à la loi portant Nouvelle organisation Territoriale de la République (dite loi </w:t>
      </w:r>
      <w:proofErr w:type="spellStart"/>
      <w:r w:rsidRPr="00EE396A">
        <w:rPr>
          <w:rFonts w:ascii="Times New Roman" w:hAnsi="Times New Roman" w:cs="Times New Roman"/>
          <w:sz w:val="24"/>
          <w:szCs w:val="24"/>
        </w:rPr>
        <w:t>NOTRe</w:t>
      </w:r>
      <w:proofErr w:type="spellEnd"/>
      <w:r w:rsidRPr="00EE396A">
        <w:rPr>
          <w:rFonts w:ascii="Times New Roman" w:hAnsi="Times New Roman" w:cs="Times New Roman"/>
          <w:sz w:val="24"/>
          <w:szCs w:val="24"/>
        </w:rPr>
        <w:t xml:space="preserve">), il convient de mettre les compétences de la communauté de communes en conformité avec les nouvelles dispositions du code général des collectivités territoriales. </w:t>
      </w: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EE396A">
        <w:rPr>
          <w:rFonts w:ascii="Times New Roman" w:hAnsi="Times New Roman" w:cs="Times New Roman"/>
          <w:sz w:val="24"/>
          <w:szCs w:val="24"/>
        </w:rPr>
        <w:t>Il y a ainsi l’obligation de prendre les compétences suivantes au plus tard le 1</w:t>
      </w:r>
      <w:r w:rsidRPr="00EE396A">
        <w:rPr>
          <w:rFonts w:ascii="Times New Roman" w:hAnsi="Times New Roman" w:cs="Times New Roman"/>
          <w:position w:val="5"/>
          <w:sz w:val="24"/>
          <w:szCs w:val="24"/>
        </w:rPr>
        <w:t>er</w:t>
      </w:r>
      <w:r w:rsidRPr="00EE396A">
        <w:rPr>
          <w:rFonts w:ascii="Times New Roman" w:hAnsi="Times New Roman" w:cs="Times New Roman"/>
          <w:sz w:val="24"/>
          <w:szCs w:val="24"/>
        </w:rPr>
        <w:t xml:space="preserve"> janvier 2017 : </w:t>
      </w: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pStyle w:val="Paragraphedeliste"/>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firstLine="0"/>
        <w:contextualSpacing w:val="0"/>
        <w:jc w:val="both"/>
        <w:rPr>
          <w:rFonts w:ascii="Times New Roman" w:hAnsi="Times New Roman" w:cs="Times New Roman"/>
          <w:sz w:val="24"/>
          <w:szCs w:val="24"/>
        </w:rPr>
      </w:pPr>
      <w:r w:rsidRPr="00EE396A">
        <w:rPr>
          <w:rFonts w:ascii="Times New Roman" w:hAnsi="Times New Roman" w:cs="Times New Roman"/>
          <w:sz w:val="24"/>
          <w:szCs w:val="24"/>
        </w:rPr>
        <w:t>« politique locale du commerce et soutien aux activités commerciales d’intérêt communautaire »</w:t>
      </w:r>
    </w:p>
    <w:p w:rsidR="00836A9E" w:rsidRDefault="00836A9E" w:rsidP="00836A9E">
      <w:pPr>
        <w:pStyle w:val="Paragraphedeliste"/>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firstLine="0"/>
        <w:contextualSpacing w:val="0"/>
        <w:jc w:val="both"/>
        <w:rPr>
          <w:rFonts w:ascii="Times New Roman" w:hAnsi="Times New Roman" w:cs="Times New Roman"/>
          <w:sz w:val="24"/>
          <w:szCs w:val="24"/>
        </w:rPr>
      </w:pPr>
      <w:r w:rsidRPr="00EE396A">
        <w:rPr>
          <w:rFonts w:ascii="Times New Roman" w:hAnsi="Times New Roman" w:cs="Times New Roman"/>
          <w:sz w:val="24"/>
          <w:szCs w:val="24"/>
        </w:rPr>
        <w:t xml:space="preserve">La totalité de la compétence « aménagement, entretien et gestion des aires d’accueil des gens du voyage » </w:t>
      </w:r>
    </w:p>
    <w:p w:rsidR="00836A9E" w:rsidRPr="00EE396A" w:rsidRDefault="00836A9E" w:rsidP="00836A9E">
      <w:pPr>
        <w:pStyle w:val="Paragraphedeliste"/>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contextualSpacing w:val="0"/>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EE396A">
        <w:rPr>
          <w:rFonts w:ascii="Times New Roman" w:hAnsi="Times New Roman" w:cs="Times New Roman"/>
          <w:sz w:val="24"/>
          <w:szCs w:val="24"/>
        </w:rPr>
        <w:t xml:space="preserve">Concernant cette dernière, la commune de Carhaix dispose d’une aire d’accueil permanente d’une capacité de 40 emplacements située à </w:t>
      </w:r>
      <w:proofErr w:type="spellStart"/>
      <w:r w:rsidRPr="00EE396A">
        <w:rPr>
          <w:rFonts w:ascii="Times New Roman" w:hAnsi="Times New Roman" w:cs="Times New Roman"/>
          <w:sz w:val="24"/>
          <w:szCs w:val="24"/>
        </w:rPr>
        <w:t>Kernaeret</w:t>
      </w:r>
      <w:proofErr w:type="spellEnd"/>
      <w:r w:rsidRPr="00EE396A">
        <w:rPr>
          <w:rFonts w:ascii="Times New Roman" w:hAnsi="Times New Roman" w:cs="Times New Roman"/>
          <w:sz w:val="24"/>
          <w:szCs w:val="24"/>
        </w:rPr>
        <w:t>. Celle-ci sera donc transférée à Poher communauté à compter du 1</w:t>
      </w:r>
      <w:r w:rsidRPr="00EE396A">
        <w:rPr>
          <w:rFonts w:ascii="Times New Roman" w:hAnsi="Times New Roman" w:cs="Times New Roman"/>
          <w:position w:val="5"/>
          <w:sz w:val="24"/>
          <w:szCs w:val="24"/>
        </w:rPr>
        <w:t>er</w:t>
      </w:r>
      <w:r w:rsidRPr="00EE396A">
        <w:rPr>
          <w:rFonts w:ascii="Times New Roman" w:hAnsi="Times New Roman" w:cs="Times New Roman"/>
          <w:sz w:val="24"/>
          <w:szCs w:val="24"/>
        </w:rPr>
        <w:t xml:space="preserve"> janvier 2017. </w:t>
      </w: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EE396A">
        <w:rPr>
          <w:rFonts w:ascii="Times New Roman" w:hAnsi="Times New Roman" w:cs="Times New Roman"/>
          <w:sz w:val="24"/>
          <w:szCs w:val="24"/>
        </w:rPr>
        <w:t xml:space="preserve">En ce qui concerne, la compétence développement économique, la loi </w:t>
      </w:r>
      <w:proofErr w:type="spellStart"/>
      <w:r w:rsidRPr="00EE396A">
        <w:rPr>
          <w:rFonts w:ascii="Times New Roman" w:hAnsi="Times New Roman" w:cs="Times New Roman"/>
          <w:sz w:val="24"/>
          <w:szCs w:val="24"/>
        </w:rPr>
        <w:t>NOTRe</w:t>
      </w:r>
      <w:proofErr w:type="spellEnd"/>
      <w:r w:rsidRPr="00EE396A">
        <w:rPr>
          <w:rFonts w:ascii="Times New Roman" w:hAnsi="Times New Roman" w:cs="Times New Roman"/>
          <w:sz w:val="24"/>
          <w:szCs w:val="24"/>
        </w:rPr>
        <w:t xml:space="preserve"> supprime la notion d’intérêt communautaire pour les zones d’activités. </w:t>
      </w: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EE396A">
        <w:rPr>
          <w:rFonts w:ascii="Times New Roman" w:hAnsi="Times New Roman" w:cs="Times New Roman"/>
          <w:sz w:val="24"/>
          <w:szCs w:val="24"/>
        </w:rPr>
        <w:t xml:space="preserve">Par délibération en date du 26 septembre 2006, Poher communauté a défini les zones d’activités d’intérêt communautaire dont les zones initiées par les </w:t>
      </w:r>
      <w:proofErr w:type="gramStart"/>
      <w:r w:rsidRPr="00EE396A">
        <w:rPr>
          <w:rFonts w:ascii="Times New Roman" w:hAnsi="Times New Roman" w:cs="Times New Roman"/>
          <w:sz w:val="24"/>
          <w:szCs w:val="24"/>
        </w:rPr>
        <w:t>communes</w:t>
      </w:r>
      <w:proofErr w:type="gramEnd"/>
      <w:r w:rsidRPr="00EE396A">
        <w:rPr>
          <w:rFonts w:ascii="Times New Roman" w:hAnsi="Times New Roman" w:cs="Times New Roman"/>
          <w:sz w:val="24"/>
          <w:szCs w:val="24"/>
        </w:rPr>
        <w:t xml:space="preserve"> membres. C’est ainsi que la quasi-totalité des zones d’activités communales ont été transférées à Poher communauté. Seule la zone de Saint Antoine à Carhaix est restée communale. La zone d’activités de Saint Antoine doit donc être transférée à la communauté.  </w:t>
      </w: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EE396A">
        <w:rPr>
          <w:rFonts w:ascii="Times New Roman" w:hAnsi="Times New Roman" w:cs="Times New Roman"/>
          <w:sz w:val="24"/>
          <w:szCs w:val="24"/>
        </w:rPr>
        <w:t xml:space="preserve">Signalons par ailleurs, que suite à l’intégration des trois communes des Côtes d’Armor, la gestion de la zone d’activités de </w:t>
      </w:r>
      <w:proofErr w:type="spellStart"/>
      <w:r w:rsidRPr="00EE396A">
        <w:rPr>
          <w:rFonts w:ascii="Times New Roman" w:hAnsi="Times New Roman" w:cs="Times New Roman"/>
          <w:sz w:val="24"/>
          <w:szCs w:val="24"/>
        </w:rPr>
        <w:t>Touldous</w:t>
      </w:r>
      <w:proofErr w:type="spellEnd"/>
      <w:r w:rsidRPr="00EE396A">
        <w:rPr>
          <w:rFonts w:ascii="Times New Roman" w:hAnsi="Times New Roman" w:cs="Times New Roman"/>
          <w:sz w:val="24"/>
          <w:szCs w:val="24"/>
        </w:rPr>
        <w:t xml:space="preserve"> à </w:t>
      </w:r>
      <w:proofErr w:type="spellStart"/>
      <w:r w:rsidRPr="00EE396A">
        <w:rPr>
          <w:rFonts w:ascii="Times New Roman" w:hAnsi="Times New Roman" w:cs="Times New Roman"/>
          <w:sz w:val="24"/>
          <w:szCs w:val="24"/>
        </w:rPr>
        <w:t>Plévin</w:t>
      </w:r>
      <w:proofErr w:type="spellEnd"/>
      <w:r w:rsidRPr="00EE396A">
        <w:rPr>
          <w:rFonts w:ascii="Times New Roman" w:hAnsi="Times New Roman" w:cs="Times New Roman"/>
          <w:sz w:val="24"/>
          <w:szCs w:val="24"/>
        </w:rPr>
        <w:t xml:space="preserve"> a été transférée de la C.C.K.B. à Poher communauté.  </w:t>
      </w: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sidRPr="00EE396A">
        <w:rPr>
          <w:rFonts w:ascii="Times New Roman" w:hAnsi="Times New Roman" w:cs="Times New Roman"/>
          <w:sz w:val="24"/>
          <w:szCs w:val="24"/>
        </w:rPr>
        <w:t xml:space="preserve">Les compétences suivantes, déjà exercées, deviennent obligatoires et non plus optionnelles : </w:t>
      </w:r>
    </w:p>
    <w:p w:rsidR="00836A9E" w:rsidRPr="00EE396A" w:rsidRDefault="00836A9E" w:rsidP="00836A9E">
      <w:pPr>
        <w:pStyle w:val="Paragraphedeliste"/>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firstLine="0"/>
        <w:contextualSpacing w:val="0"/>
        <w:jc w:val="both"/>
        <w:rPr>
          <w:rFonts w:ascii="Times New Roman" w:hAnsi="Times New Roman" w:cs="Times New Roman"/>
          <w:sz w:val="24"/>
          <w:szCs w:val="24"/>
        </w:rPr>
      </w:pPr>
      <w:r w:rsidRPr="00EE396A">
        <w:rPr>
          <w:rFonts w:ascii="Times New Roman" w:hAnsi="Times New Roman" w:cs="Times New Roman"/>
          <w:sz w:val="24"/>
          <w:szCs w:val="24"/>
        </w:rPr>
        <w:t xml:space="preserve">« collecte et traitement des déchets des ménages, et déchets assimilés » </w:t>
      </w:r>
    </w:p>
    <w:p w:rsidR="00836A9E" w:rsidRPr="00EE396A" w:rsidRDefault="00836A9E" w:rsidP="00836A9E">
      <w:pPr>
        <w:pStyle w:val="Paragraphedeliste"/>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firstLine="0"/>
        <w:contextualSpacing w:val="0"/>
        <w:jc w:val="both"/>
        <w:rPr>
          <w:rFonts w:ascii="Times New Roman" w:hAnsi="Times New Roman" w:cs="Times New Roman"/>
          <w:sz w:val="24"/>
          <w:szCs w:val="24"/>
        </w:rPr>
      </w:pPr>
      <w:r w:rsidRPr="00EE396A">
        <w:rPr>
          <w:rFonts w:ascii="Times New Roman" w:hAnsi="Times New Roman" w:cs="Times New Roman"/>
          <w:sz w:val="24"/>
          <w:szCs w:val="24"/>
        </w:rPr>
        <w:t>« Promotion du tourisme, dont la création d’offices de tourisme »</w:t>
      </w: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i/>
          <w:iCs/>
          <w:sz w:val="24"/>
          <w:szCs w:val="24"/>
        </w:rPr>
      </w:pP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sidRPr="00EE396A">
        <w:rPr>
          <w:rFonts w:ascii="Times New Roman" w:hAnsi="Times New Roman" w:cs="Times New Roman"/>
          <w:sz w:val="24"/>
          <w:szCs w:val="24"/>
        </w:rPr>
        <w:t xml:space="preserve">Il est enfin proposé de saisir cette occasion pour actualiser, préciser et clarifier la rédaction des statuts de la communauté de communes : </w:t>
      </w:r>
    </w:p>
    <w:p w:rsidR="00836A9E" w:rsidRPr="00EE396A" w:rsidRDefault="00836A9E" w:rsidP="00836A9E">
      <w:pPr>
        <w:pStyle w:val="Paragraphedeliste"/>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firstLine="0"/>
        <w:contextualSpacing w:val="0"/>
        <w:jc w:val="both"/>
        <w:rPr>
          <w:rFonts w:ascii="Times New Roman" w:hAnsi="Times New Roman" w:cs="Times New Roman"/>
          <w:sz w:val="24"/>
          <w:szCs w:val="24"/>
        </w:rPr>
      </w:pPr>
      <w:r w:rsidRPr="00EE396A">
        <w:rPr>
          <w:rFonts w:ascii="Times New Roman" w:hAnsi="Times New Roman" w:cs="Times New Roman"/>
          <w:sz w:val="24"/>
          <w:szCs w:val="24"/>
        </w:rPr>
        <w:t xml:space="preserve">Intégration des communes de </w:t>
      </w:r>
      <w:proofErr w:type="spellStart"/>
      <w:r w:rsidRPr="00EE396A">
        <w:rPr>
          <w:rFonts w:ascii="Times New Roman" w:hAnsi="Times New Roman" w:cs="Times New Roman"/>
          <w:sz w:val="24"/>
          <w:szCs w:val="24"/>
        </w:rPr>
        <w:t>Plévin</w:t>
      </w:r>
      <w:proofErr w:type="spellEnd"/>
      <w:r w:rsidRPr="00EE396A">
        <w:rPr>
          <w:rFonts w:ascii="Times New Roman" w:hAnsi="Times New Roman" w:cs="Times New Roman"/>
          <w:sz w:val="24"/>
          <w:szCs w:val="24"/>
        </w:rPr>
        <w:t xml:space="preserve">, </w:t>
      </w:r>
      <w:proofErr w:type="spellStart"/>
      <w:r w:rsidRPr="00EE396A">
        <w:rPr>
          <w:rFonts w:ascii="Times New Roman" w:hAnsi="Times New Roman" w:cs="Times New Roman"/>
          <w:sz w:val="24"/>
          <w:szCs w:val="24"/>
        </w:rPr>
        <w:t>Treffrin</w:t>
      </w:r>
      <w:proofErr w:type="spellEnd"/>
      <w:r w:rsidRPr="00EE396A">
        <w:rPr>
          <w:rFonts w:ascii="Times New Roman" w:hAnsi="Times New Roman" w:cs="Times New Roman"/>
          <w:sz w:val="24"/>
          <w:szCs w:val="24"/>
        </w:rPr>
        <w:t xml:space="preserve"> et </w:t>
      </w:r>
      <w:proofErr w:type="spellStart"/>
      <w:r w:rsidRPr="00EE396A">
        <w:rPr>
          <w:rFonts w:ascii="Times New Roman" w:hAnsi="Times New Roman" w:cs="Times New Roman"/>
          <w:sz w:val="24"/>
          <w:szCs w:val="24"/>
        </w:rPr>
        <w:t>Tréogan</w:t>
      </w:r>
      <w:proofErr w:type="spellEnd"/>
      <w:r w:rsidRPr="00EE396A">
        <w:rPr>
          <w:rFonts w:ascii="Times New Roman" w:hAnsi="Times New Roman" w:cs="Times New Roman"/>
          <w:sz w:val="24"/>
          <w:szCs w:val="24"/>
        </w:rPr>
        <w:t xml:space="preserve"> au 1</w:t>
      </w:r>
      <w:r w:rsidRPr="00EE396A">
        <w:rPr>
          <w:rFonts w:ascii="Times New Roman" w:hAnsi="Times New Roman" w:cs="Times New Roman"/>
          <w:position w:val="5"/>
          <w:sz w:val="24"/>
          <w:szCs w:val="24"/>
        </w:rPr>
        <w:t>er</w:t>
      </w:r>
      <w:r w:rsidRPr="00EE396A">
        <w:rPr>
          <w:rFonts w:ascii="Times New Roman" w:hAnsi="Times New Roman" w:cs="Times New Roman"/>
          <w:sz w:val="24"/>
          <w:szCs w:val="24"/>
        </w:rPr>
        <w:t xml:space="preserve"> janvier 2015</w:t>
      </w:r>
    </w:p>
    <w:p w:rsidR="00836A9E" w:rsidRPr="00EE396A" w:rsidRDefault="00836A9E" w:rsidP="00836A9E">
      <w:pPr>
        <w:pStyle w:val="Paragraphedeliste"/>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firstLine="0"/>
        <w:contextualSpacing w:val="0"/>
        <w:jc w:val="both"/>
        <w:rPr>
          <w:rFonts w:ascii="Times New Roman" w:hAnsi="Times New Roman" w:cs="Times New Roman"/>
          <w:sz w:val="24"/>
          <w:szCs w:val="24"/>
        </w:rPr>
      </w:pPr>
      <w:r w:rsidRPr="00EE396A">
        <w:rPr>
          <w:rFonts w:ascii="Times New Roman" w:hAnsi="Times New Roman" w:cs="Times New Roman"/>
          <w:sz w:val="24"/>
          <w:szCs w:val="24"/>
        </w:rPr>
        <w:t xml:space="preserve">Suppression des doublons et mentions non obligatoires </w:t>
      </w:r>
    </w:p>
    <w:p w:rsidR="00836A9E" w:rsidRPr="00EE396A" w:rsidRDefault="00836A9E" w:rsidP="00836A9E">
      <w:pPr>
        <w:pStyle w:val="Paragraphedeliste"/>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firstLine="0"/>
        <w:contextualSpacing w:val="0"/>
        <w:jc w:val="both"/>
        <w:rPr>
          <w:rFonts w:ascii="Times New Roman" w:hAnsi="Times New Roman" w:cs="Times New Roman"/>
          <w:sz w:val="24"/>
          <w:szCs w:val="24"/>
        </w:rPr>
      </w:pPr>
      <w:r w:rsidRPr="00EE396A">
        <w:rPr>
          <w:rFonts w:ascii="Times New Roman" w:hAnsi="Times New Roman" w:cs="Times New Roman"/>
          <w:sz w:val="24"/>
          <w:szCs w:val="24"/>
        </w:rPr>
        <w:t>Précision sur la compétence enfance – jeunesse</w:t>
      </w:r>
    </w:p>
    <w:p w:rsidR="00836A9E" w:rsidRPr="00EE396A" w:rsidRDefault="00836A9E" w:rsidP="00836A9E">
      <w:pPr>
        <w:pStyle w:val="Paragraphedeliste"/>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firstLine="0"/>
        <w:contextualSpacing w:val="0"/>
        <w:jc w:val="both"/>
        <w:rPr>
          <w:rFonts w:ascii="Times New Roman" w:hAnsi="Times New Roman" w:cs="Times New Roman"/>
          <w:sz w:val="24"/>
          <w:szCs w:val="24"/>
        </w:rPr>
      </w:pPr>
      <w:r w:rsidRPr="00EE396A">
        <w:rPr>
          <w:rFonts w:ascii="Times New Roman" w:hAnsi="Times New Roman" w:cs="Times New Roman"/>
          <w:sz w:val="24"/>
          <w:szCs w:val="24"/>
        </w:rPr>
        <w:t>…</w:t>
      </w: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i/>
          <w:iCs/>
          <w:sz w:val="24"/>
          <w:szCs w:val="24"/>
        </w:rPr>
      </w:pPr>
    </w:p>
    <w:p w:rsidR="00836A9E"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Après en avoir délibéré, le conseil municipal, décide par :</w:t>
      </w:r>
    </w:p>
    <w:p w:rsidR="00836A9E" w:rsidRDefault="00836A9E" w:rsidP="00836A9E">
      <w:pPr>
        <w:pStyle w:val="Paragraphedeliste"/>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abst</w:t>
      </w:r>
      <w:r>
        <w:rPr>
          <w:rFonts w:ascii="Times New Roman" w:hAnsi="Times New Roman" w:cs="Times New Roman"/>
          <w:bCs/>
          <w:sz w:val="24"/>
          <w:szCs w:val="24"/>
        </w:rPr>
        <w:t xml:space="preserve">entions </w:t>
      </w:r>
    </w:p>
    <w:p w:rsidR="00836A9E" w:rsidRPr="005902ED" w:rsidRDefault="00836A9E" w:rsidP="00836A9E">
      <w:pPr>
        <w:pStyle w:val="Paragraphedeliste"/>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Et 8 voix pour</w:t>
      </w: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bCs/>
          <w:sz w:val="24"/>
          <w:szCs w:val="24"/>
        </w:rPr>
      </w:pPr>
    </w:p>
    <w:p w:rsidR="00836A9E" w:rsidRPr="00EE396A" w:rsidRDefault="00836A9E" w:rsidP="00836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51"/>
        <w:jc w:val="both"/>
        <w:rPr>
          <w:rFonts w:ascii="Times New Roman" w:hAnsi="Times New Roman" w:cs="Times New Roman"/>
          <w:sz w:val="24"/>
          <w:szCs w:val="24"/>
        </w:rPr>
      </w:pPr>
      <w:r w:rsidRPr="00EE396A">
        <w:rPr>
          <w:rFonts w:ascii="Times New Roman" w:hAnsi="Times New Roman" w:cs="Times New Roman"/>
          <w:bCs/>
          <w:sz w:val="24"/>
          <w:szCs w:val="24"/>
        </w:rPr>
        <w:t>-</w:t>
      </w:r>
      <w:r w:rsidRPr="00EE396A">
        <w:rPr>
          <w:rFonts w:ascii="Times New Roman" w:hAnsi="Times New Roman" w:cs="Times New Roman"/>
          <w:sz w:val="24"/>
          <w:szCs w:val="24"/>
        </w:rPr>
        <w:t>d’approuver la modification des statuts telle que proposée dans le document annexé</w:t>
      </w:r>
    </w:p>
    <w:p w:rsidR="00836A9E" w:rsidRDefault="00836A9E" w:rsidP="00836A9E">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b/>
          <w:sz w:val="24"/>
          <w:szCs w:val="20"/>
          <w:lang w:eastAsia="fr-FR"/>
        </w:rPr>
      </w:pPr>
    </w:p>
    <w:p w:rsidR="00836A9E" w:rsidRDefault="00836A9E" w:rsidP="00836A9E">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b/>
          <w:sz w:val="24"/>
          <w:szCs w:val="20"/>
          <w:lang w:eastAsia="fr-FR"/>
        </w:rPr>
      </w:pPr>
    </w:p>
    <w:p w:rsidR="00836A9E" w:rsidRDefault="00836A9E" w:rsidP="00836A9E">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b/>
          <w:sz w:val="24"/>
          <w:szCs w:val="20"/>
          <w:lang w:eastAsia="fr-FR"/>
        </w:rPr>
      </w:pPr>
    </w:p>
    <w:p w:rsidR="00836A9E" w:rsidRPr="00687A0F" w:rsidRDefault="00836A9E" w:rsidP="00836A9E">
      <w:pPr>
        <w:overflowPunct w:val="0"/>
        <w:autoSpaceDE w:val="0"/>
        <w:autoSpaceDN w:val="0"/>
        <w:adjustRightInd w:val="0"/>
        <w:spacing w:after="0" w:line="240" w:lineRule="auto"/>
        <w:ind w:left="700"/>
        <w:jc w:val="center"/>
        <w:textAlignment w:val="baseline"/>
        <w:rPr>
          <w:rFonts w:ascii="Times New Roman" w:eastAsia="Times New Roman" w:hAnsi="Times New Roman" w:cs="Times New Roman"/>
          <w:b/>
          <w:bCs/>
          <w:lang w:eastAsia="fr-FR"/>
        </w:rPr>
      </w:pPr>
      <w:r w:rsidRPr="00687A0F">
        <w:rPr>
          <w:rFonts w:ascii="Garamond" w:eastAsia="Times New Roman" w:hAnsi="Garamond" w:cs="Times New Roman"/>
          <w:b/>
          <w:bCs/>
          <w:i/>
          <w:iCs/>
          <w:sz w:val="24"/>
          <w:szCs w:val="24"/>
          <w:u w:val="single"/>
          <w:lang w:eastAsia="fr-FR"/>
        </w:rPr>
        <w:t>TRAVAUX DE VOI</w:t>
      </w:r>
      <w:r>
        <w:rPr>
          <w:rFonts w:ascii="Garamond" w:eastAsia="Times New Roman" w:hAnsi="Garamond" w:cs="Times New Roman"/>
          <w:b/>
          <w:bCs/>
          <w:i/>
          <w:iCs/>
          <w:sz w:val="24"/>
          <w:szCs w:val="24"/>
          <w:u w:val="single"/>
          <w:lang w:eastAsia="fr-FR"/>
        </w:rPr>
        <w:t>RIE</w:t>
      </w:r>
      <w:r w:rsidRPr="00687A0F">
        <w:rPr>
          <w:rFonts w:ascii="Garamond" w:eastAsia="Times New Roman" w:hAnsi="Garamond" w:cs="Times New Roman"/>
          <w:b/>
          <w:bCs/>
          <w:i/>
          <w:iCs/>
          <w:sz w:val="24"/>
          <w:szCs w:val="24"/>
          <w:u w:val="single"/>
          <w:lang w:eastAsia="fr-FR"/>
        </w:rPr>
        <w:t xml:space="preserve"> – CONSTITUTION D’UN GROUPEMENT DE COMMANDES</w:t>
      </w:r>
    </w:p>
    <w:p w:rsidR="00836A9E" w:rsidRPr="00687A0F" w:rsidRDefault="00836A9E" w:rsidP="00836A9E">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836A9E" w:rsidRPr="00687A0F" w:rsidRDefault="00836A9E" w:rsidP="00836A9E">
      <w:pPr>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Le Maire expose à l'assemblée que :</w:t>
      </w:r>
    </w:p>
    <w:p w:rsidR="00836A9E" w:rsidRPr="00687A0F" w:rsidRDefault="00836A9E" w:rsidP="00836A9E">
      <w:pPr>
        <w:spacing w:before="100" w:beforeAutospacing="1" w:after="0" w:line="240" w:lineRule="auto"/>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L'article 8 du Code des marchés publics prévoit que les groupements de commandes peuvent être constitués notamment par les établissements publics locaux et les collectivités territoriales en vue de rationaliser la commande publique et de dégager des économies d'échelle.</w:t>
      </w:r>
    </w:p>
    <w:p w:rsidR="00836A9E" w:rsidRPr="00687A0F" w:rsidRDefault="00836A9E" w:rsidP="00836A9E">
      <w:pPr>
        <w:spacing w:before="100" w:beforeAutospacing="1" w:after="0" w:line="240" w:lineRule="auto"/>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Dans ce cas, une convention constitutive doit être signée par les membres du groupement. Celle-ci définit les modalités de fonctionnement dudit groupement et désigne un des membres du groupement comme coordinateur, chargé de procéder dans le respect des règles prévues par le Code des Marchés Publics, à l'organisation de l'ensemble des opérations de sélection d'un ou de plusieurs co-contractants.</w:t>
      </w:r>
    </w:p>
    <w:p w:rsidR="00836A9E" w:rsidRPr="00687A0F" w:rsidRDefault="00836A9E" w:rsidP="00836A9E">
      <w:pPr>
        <w:spacing w:before="100" w:beforeAutospacing="1" w:after="0" w:line="240" w:lineRule="auto"/>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Chaque membre du groupement doit s'engager, dans le cadre de cette convention, à signer avec le co-contractant retenu, un marché à hauteur de ses besoins propres, tels qu'il les a préalablement déterminés.</w:t>
      </w:r>
    </w:p>
    <w:p w:rsidR="00836A9E" w:rsidRDefault="00836A9E" w:rsidP="00836A9E">
      <w:pPr>
        <w:spacing w:before="100" w:beforeAutospacing="1" w:after="0" w:line="240" w:lineRule="auto"/>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Lors de la réunion de concertat</w:t>
      </w:r>
      <w:r>
        <w:rPr>
          <w:rFonts w:ascii="Times New Roman" w:eastAsia="Arial Unicode MS" w:hAnsi="Times New Roman" w:cs="Times New Roman"/>
          <w:sz w:val="24"/>
          <w:szCs w:val="24"/>
          <w:lang w:eastAsia="fr-FR"/>
        </w:rPr>
        <w:t>ion en date du 10 octobre 2016, les Maires du secteur</w:t>
      </w:r>
      <w:r w:rsidRPr="00687A0F">
        <w:rPr>
          <w:rFonts w:ascii="Times New Roman" w:eastAsia="Arial Unicode MS" w:hAnsi="Times New Roman" w:cs="Times New Roman"/>
          <w:sz w:val="24"/>
          <w:szCs w:val="24"/>
          <w:lang w:eastAsia="fr-FR"/>
        </w:rPr>
        <w:t xml:space="preserve"> ou leur Représentant </w:t>
      </w:r>
      <w:r>
        <w:rPr>
          <w:rFonts w:ascii="Times New Roman" w:eastAsia="Arial Unicode MS" w:hAnsi="Times New Roman" w:cs="Times New Roman"/>
          <w:sz w:val="24"/>
          <w:szCs w:val="24"/>
          <w:lang w:eastAsia="fr-FR"/>
        </w:rPr>
        <w:t>ont désigné la commune de Maël-Carhaix</w:t>
      </w:r>
      <w:r w:rsidRPr="00687A0F">
        <w:rPr>
          <w:rFonts w:ascii="Times New Roman" w:eastAsia="Arial Unicode MS" w:hAnsi="Times New Roman" w:cs="Times New Roman"/>
          <w:sz w:val="24"/>
          <w:szCs w:val="24"/>
          <w:lang w:eastAsia="fr-FR"/>
        </w:rPr>
        <w:t>, Coordinatrice du Groupement.</w:t>
      </w:r>
    </w:p>
    <w:p w:rsidR="00836A9E" w:rsidRDefault="00836A9E" w:rsidP="00836A9E">
      <w:pPr>
        <w:spacing w:before="100" w:beforeAutospacing="1" w:after="0" w:line="240" w:lineRule="auto"/>
        <w:ind w:left="709"/>
        <w:jc w:val="both"/>
        <w:rPr>
          <w:rFonts w:ascii="Times New Roman" w:eastAsia="Arial Unicode MS" w:hAnsi="Times New Roman" w:cs="Times New Roman"/>
          <w:sz w:val="24"/>
          <w:szCs w:val="24"/>
          <w:lang w:eastAsia="fr-FR"/>
        </w:rPr>
      </w:pPr>
    </w:p>
    <w:p w:rsidR="00836A9E" w:rsidRDefault="00836A9E" w:rsidP="00836A9E">
      <w:pPr>
        <w:spacing w:before="100" w:beforeAutospacing="1" w:after="0" w:line="240" w:lineRule="auto"/>
        <w:ind w:left="709"/>
        <w:jc w:val="both"/>
        <w:rPr>
          <w:rFonts w:ascii="Times New Roman" w:eastAsia="Arial Unicode MS" w:hAnsi="Times New Roman" w:cs="Times New Roman"/>
          <w:sz w:val="24"/>
          <w:szCs w:val="24"/>
          <w:lang w:eastAsia="fr-FR"/>
        </w:rPr>
      </w:pPr>
    </w:p>
    <w:p w:rsidR="00836A9E" w:rsidRPr="00687A0F" w:rsidRDefault="00836A9E" w:rsidP="00836A9E">
      <w:pPr>
        <w:spacing w:before="100" w:beforeAutospacing="1" w:after="0" w:line="240" w:lineRule="auto"/>
        <w:ind w:left="709"/>
        <w:jc w:val="both"/>
        <w:rPr>
          <w:rFonts w:ascii="Times New Roman" w:eastAsia="Arial Unicode MS" w:hAnsi="Times New Roman" w:cs="Times New Roman"/>
          <w:sz w:val="24"/>
          <w:szCs w:val="24"/>
          <w:lang w:eastAsia="fr-FR"/>
        </w:rPr>
      </w:pPr>
    </w:p>
    <w:p w:rsidR="00836A9E" w:rsidRPr="00BD3457" w:rsidRDefault="00836A9E" w:rsidP="00836A9E">
      <w:pPr>
        <w:spacing w:before="100" w:beforeAutospacing="1" w:after="0" w:line="240" w:lineRule="auto"/>
        <w:ind w:left="709"/>
        <w:jc w:val="both"/>
        <w:rPr>
          <w:rFonts w:ascii="Times New Roman" w:eastAsia="Arial Unicode MS" w:hAnsi="Times New Roman" w:cs="Times New Roman"/>
          <w:lang w:eastAsia="fr-FR"/>
        </w:rPr>
      </w:pPr>
      <w:r>
        <w:rPr>
          <w:rFonts w:ascii="Times New Roman" w:eastAsia="Arial Unicode MS" w:hAnsi="Times New Roman" w:cs="Times New Roman"/>
          <w:lang w:eastAsia="fr-FR"/>
        </w:rPr>
        <w:lastRenderedPageBreak/>
        <w:tab/>
        <w:t>L’estimatif des travaux et les dossiers d’appels d’offres seront réalisés par l’ADAC de St Brieuc.</w:t>
      </w:r>
    </w:p>
    <w:p w:rsidR="00836A9E" w:rsidRPr="00687A0F" w:rsidRDefault="00836A9E" w:rsidP="00836A9E">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ab/>
        <w:t>Madame Le Maire demande à l’assemblée de se prononcer sur la constitution d’un groupement de commandes pour</w:t>
      </w:r>
      <w:r>
        <w:rPr>
          <w:rFonts w:ascii="Times New Roman" w:eastAsia="Arial Unicode MS" w:hAnsi="Times New Roman" w:cs="Times New Roman"/>
          <w:sz w:val="24"/>
          <w:szCs w:val="24"/>
          <w:lang w:eastAsia="fr-FR"/>
        </w:rPr>
        <w:t xml:space="preserve"> les travaux de voirie 2017.</w:t>
      </w:r>
    </w:p>
    <w:p w:rsidR="00836A9E" w:rsidRPr="00687A0F" w:rsidRDefault="00836A9E" w:rsidP="00836A9E">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lang w:eastAsia="fr-FR"/>
        </w:rPr>
        <w:tab/>
      </w:r>
      <w:r w:rsidRPr="00687A0F">
        <w:rPr>
          <w:rFonts w:ascii="Times New Roman" w:eastAsia="Arial Unicode MS" w:hAnsi="Times New Roman" w:cs="Times New Roman"/>
          <w:lang w:eastAsia="fr-FR"/>
        </w:rPr>
        <w:tab/>
      </w:r>
      <w:r w:rsidRPr="00687A0F">
        <w:rPr>
          <w:rFonts w:ascii="Times New Roman" w:eastAsia="Arial Unicode MS" w:hAnsi="Times New Roman" w:cs="Times New Roman"/>
          <w:sz w:val="24"/>
          <w:szCs w:val="24"/>
          <w:lang w:eastAsia="fr-FR"/>
        </w:rPr>
        <w:t>Le Conseil Municipal, après en avoir délibéré, décide à l’unanimité :</w:t>
      </w:r>
    </w:p>
    <w:p w:rsidR="00836A9E" w:rsidRPr="00687A0F" w:rsidRDefault="00836A9E" w:rsidP="00836A9E">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sz w:val="24"/>
          <w:szCs w:val="24"/>
          <w:lang w:eastAsia="fr-FR"/>
        </w:rPr>
        <w:sym w:font="Wingdings" w:char="F0F0"/>
      </w:r>
      <w:proofErr w:type="gramStart"/>
      <w:r w:rsidRPr="00687A0F">
        <w:rPr>
          <w:rFonts w:ascii="Times New Roman" w:eastAsia="Arial Unicode MS" w:hAnsi="Times New Roman" w:cs="Times New Roman"/>
          <w:sz w:val="24"/>
          <w:szCs w:val="24"/>
          <w:lang w:eastAsia="fr-FR"/>
        </w:rPr>
        <w:t>de</w:t>
      </w:r>
      <w:proofErr w:type="gramEnd"/>
      <w:r w:rsidRPr="00687A0F">
        <w:rPr>
          <w:rFonts w:ascii="Times New Roman" w:eastAsia="Arial Unicode MS" w:hAnsi="Times New Roman" w:cs="Times New Roman"/>
          <w:sz w:val="24"/>
          <w:szCs w:val="24"/>
          <w:lang w:eastAsia="fr-FR"/>
        </w:rPr>
        <w:t xml:space="preserve"> se prononcer pour l'adhésion de la Commune de LE MOUSTOIR au groupement de commandes mis en place au titre des travaux de vo</w:t>
      </w:r>
      <w:r>
        <w:rPr>
          <w:rFonts w:ascii="Times New Roman" w:eastAsia="Arial Unicode MS" w:hAnsi="Times New Roman" w:cs="Times New Roman"/>
          <w:sz w:val="24"/>
          <w:szCs w:val="24"/>
          <w:lang w:eastAsia="fr-FR"/>
        </w:rPr>
        <w:t>irie - programme 2017</w:t>
      </w:r>
      <w:r w:rsidRPr="00687A0F">
        <w:rPr>
          <w:rFonts w:ascii="Times New Roman" w:eastAsia="Arial Unicode MS" w:hAnsi="Times New Roman" w:cs="Times New Roman"/>
          <w:sz w:val="24"/>
          <w:szCs w:val="24"/>
          <w:lang w:eastAsia="fr-FR"/>
        </w:rPr>
        <w:t xml:space="preserve"> ;</w:t>
      </w:r>
    </w:p>
    <w:p w:rsidR="00836A9E" w:rsidRPr="00687A0F" w:rsidRDefault="00836A9E" w:rsidP="00836A9E">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sym w:font="Wingdings" w:char="F0F0"/>
      </w:r>
      <w:proofErr w:type="gramStart"/>
      <w:r w:rsidRPr="00687A0F">
        <w:rPr>
          <w:rFonts w:ascii="Times New Roman" w:eastAsia="Arial Unicode MS" w:hAnsi="Times New Roman" w:cs="Times New Roman"/>
          <w:sz w:val="24"/>
          <w:szCs w:val="24"/>
          <w:lang w:eastAsia="fr-FR"/>
        </w:rPr>
        <w:t>d'autoriser</w:t>
      </w:r>
      <w:proofErr w:type="gramEnd"/>
      <w:r w:rsidRPr="00687A0F">
        <w:rPr>
          <w:rFonts w:ascii="Times New Roman" w:eastAsia="Arial Unicode MS" w:hAnsi="Times New Roman" w:cs="Times New Roman"/>
          <w:sz w:val="24"/>
          <w:szCs w:val="24"/>
          <w:lang w:eastAsia="fr-FR"/>
        </w:rPr>
        <w:t xml:space="preserve"> Mme Le Maire, à approuver et signer la convention constitutive dudit groupement élaborée conformément aux dispositions de l'article 8 du Code des Marchés et à entreprendre toutes les démarches nécessaires à la réalisation de cette décision.</w:t>
      </w:r>
    </w:p>
    <w:p w:rsidR="00836A9E" w:rsidRPr="00687A0F" w:rsidRDefault="00836A9E" w:rsidP="00836A9E">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sz w:val="24"/>
          <w:szCs w:val="24"/>
          <w:lang w:eastAsia="fr-FR"/>
        </w:rPr>
        <w:sym w:font="Wingdings" w:char="F0F0"/>
      </w:r>
      <w:proofErr w:type="gramStart"/>
      <w:r>
        <w:rPr>
          <w:rFonts w:ascii="Times New Roman" w:eastAsia="Arial Unicode MS" w:hAnsi="Times New Roman" w:cs="Times New Roman"/>
          <w:sz w:val="24"/>
          <w:szCs w:val="24"/>
          <w:lang w:eastAsia="fr-FR"/>
        </w:rPr>
        <w:t>désigne</w:t>
      </w:r>
      <w:proofErr w:type="gramEnd"/>
      <w:r>
        <w:rPr>
          <w:rFonts w:ascii="Times New Roman" w:eastAsia="Arial Unicode MS" w:hAnsi="Times New Roman" w:cs="Times New Roman"/>
          <w:sz w:val="24"/>
          <w:szCs w:val="24"/>
          <w:lang w:eastAsia="fr-FR"/>
        </w:rPr>
        <w:t xml:space="preserve"> Michel LE MADEC</w:t>
      </w:r>
      <w:r w:rsidRPr="00687A0F">
        <w:rPr>
          <w:rFonts w:ascii="Times New Roman" w:eastAsia="Arial Unicode MS" w:hAnsi="Times New Roman" w:cs="Times New Roman"/>
          <w:sz w:val="24"/>
          <w:szCs w:val="24"/>
          <w:lang w:eastAsia="fr-FR"/>
        </w:rPr>
        <w:t xml:space="preserve"> membre titulaire de la Commission d’Appe</w:t>
      </w:r>
      <w:r>
        <w:rPr>
          <w:rFonts w:ascii="Times New Roman" w:eastAsia="Arial Unicode MS" w:hAnsi="Times New Roman" w:cs="Times New Roman"/>
          <w:sz w:val="24"/>
          <w:szCs w:val="24"/>
          <w:lang w:eastAsia="fr-FR"/>
        </w:rPr>
        <w:t>l d’offres et Pierre BARON</w:t>
      </w:r>
      <w:r w:rsidRPr="00687A0F">
        <w:rPr>
          <w:rFonts w:ascii="Times New Roman" w:eastAsia="Arial Unicode MS" w:hAnsi="Times New Roman" w:cs="Times New Roman"/>
          <w:sz w:val="24"/>
          <w:szCs w:val="24"/>
          <w:lang w:eastAsia="fr-FR"/>
        </w:rPr>
        <w:t xml:space="preserve"> suppléant.</w:t>
      </w:r>
    </w:p>
    <w:p w:rsidR="00836A9E" w:rsidRDefault="00836A9E" w:rsidP="00836A9E">
      <w:pPr>
        <w:overflowPunct w:val="0"/>
        <w:autoSpaceDE w:val="0"/>
        <w:autoSpaceDN w:val="0"/>
        <w:adjustRightInd w:val="0"/>
        <w:spacing w:after="0" w:line="240" w:lineRule="auto"/>
        <w:ind w:left="709"/>
        <w:jc w:val="both"/>
        <w:textAlignment w:val="baseline"/>
      </w:pPr>
      <w:r w:rsidRPr="00687A0F">
        <w:rPr>
          <w:rFonts w:ascii="Times New Roman" w:eastAsia="Times New Roman" w:hAnsi="Times New Roman" w:cs="Times New Roman"/>
          <w:lang w:eastAsia="fr-FR"/>
        </w:rPr>
        <w:t xml:space="preserve"> </w:t>
      </w:r>
      <w:bookmarkStart w:id="0" w:name="_GoBack"/>
      <w:bookmarkEnd w:id="0"/>
    </w:p>
    <w:p w:rsidR="00983FEE" w:rsidRDefault="00983FEE"/>
    <w:sectPr w:rsidR="00983FEE" w:rsidSect="008C47DD">
      <w:pgSz w:w="11906" w:h="16838"/>
      <w:pgMar w:top="1417" w:right="1417"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dstrike w:val="0"/>
        <w:color w:val="auto"/>
        <w:sz w:val="20"/>
        <w:szCs w:val="20"/>
        <w:u w:val="none"/>
        <w:effect w:val="none"/>
      </w:rPr>
    </w:lvl>
    <w:lvl w:ilvl="1">
      <w:start w:val="1"/>
      <w:numFmt w:val="bullet"/>
      <w:lvlText w:val=""/>
      <w:lvlJc w:val="left"/>
      <w:pPr>
        <w:ind w:left="1080" w:hanging="360"/>
      </w:pPr>
      <w:rPr>
        <w:rFonts w:ascii="Symbol" w:hAnsi="Symbol" w:cs="Symbol" w:hint="default"/>
        <w:b w:val="0"/>
        <w:bCs w:val="0"/>
        <w:i w:val="0"/>
        <w:iCs w:val="0"/>
        <w:strike w:val="0"/>
        <w:dstrike w:val="0"/>
        <w:color w:val="auto"/>
        <w:sz w:val="20"/>
        <w:szCs w:val="20"/>
        <w:u w:val="none"/>
        <w:effect w:val="none"/>
      </w:rPr>
    </w:lvl>
    <w:lvl w:ilvl="2">
      <w:start w:val="1"/>
      <w:numFmt w:val="bullet"/>
      <w:lvlText w:val=""/>
      <w:lvlJc w:val="left"/>
      <w:pPr>
        <w:ind w:left="1440" w:hanging="360"/>
      </w:pPr>
      <w:rPr>
        <w:rFonts w:ascii="Symbol" w:hAnsi="Symbol" w:cs="Symbol" w:hint="default"/>
        <w:b w:val="0"/>
        <w:bCs w:val="0"/>
        <w:i w:val="0"/>
        <w:iCs w:val="0"/>
        <w:strike w:val="0"/>
        <w:dstrike w:val="0"/>
        <w:color w:val="auto"/>
        <w:sz w:val="20"/>
        <w:szCs w:val="20"/>
        <w:u w:val="none"/>
        <w:effect w:val="none"/>
      </w:rPr>
    </w:lvl>
    <w:lvl w:ilvl="3">
      <w:start w:val="1"/>
      <w:numFmt w:val="bullet"/>
      <w:lvlText w:val=""/>
      <w:lvlJc w:val="left"/>
      <w:pPr>
        <w:ind w:left="1800" w:hanging="360"/>
      </w:pPr>
      <w:rPr>
        <w:rFonts w:ascii="Symbol" w:hAnsi="Symbol" w:cs="Symbol" w:hint="default"/>
        <w:b w:val="0"/>
        <w:bCs w:val="0"/>
        <w:i w:val="0"/>
        <w:iCs w:val="0"/>
        <w:strike w:val="0"/>
        <w:dstrike w:val="0"/>
        <w:color w:val="auto"/>
        <w:sz w:val="20"/>
        <w:szCs w:val="20"/>
        <w:u w:val="none"/>
        <w:effect w:val="none"/>
      </w:rPr>
    </w:lvl>
    <w:lvl w:ilvl="4">
      <w:start w:val="1"/>
      <w:numFmt w:val="bullet"/>
      <w:lvlText w:val=""/>
      <w:lvlJc w:val="left"/>
      <w:pPr>
        <w:ind w:left="2160" w:hanging="360"/>
      </w:pPr>
      <w:rPr>
        <w:rFonts w:ascii="Symbol" w:hAnsi="Symbol" w:cs="Symbol" w:hint="default"/>
        <w:b w:val="0"/>
        <w:bCs w:val="0"/>
        <w:i w:val="0"/>
        <w:iCs w:val="0"/>
        <w:strike w:val="0"/>
        <w:dstrike w:val="0"/>
        <w:color w:val="auto"/>
        <w:sz w:val="20"/>
        <w:szCs w:val="20"/>
        <w:u w:val="none"/>
        <w:effect w:val="none"/>
      </w:rPr>
    </w:lvl>
    <w:lvl w:ilvl="5">
      <w:start w:val="1"/>
      <w:numFmt w:val="bullet"/>
      <w:lvlText w:val=""/>
      <w:lvlJc w:val="left"/>
      <w:pPr>
        <w:ind w:left="2520" w:hanging="360"/>
      </w:pPr>
      <w:rPr>
        <w:rFonts w:ascii="Symbol" w:hAnsi="Symbol" w:cs="Symbol" w:hint="default"/>
        <w:b w:val="0"/>
        <w:bCs w:val="0"/>
        <w:i w:val="0"/>
        <w:iCs w:val="0"/>
        <w:strike w:val="0"/>
        <w:dstrike w:val="0"/>
        <w:color w:val="auto"/>
        <w:sz w:val="20"/>
        <w:szCs w:val="20"/>
        <w:u w:val="none"/>
        <w:effect w:val="none"/>
      </w:rPr>
    </w:lvl>
    <w:lvl w:ilvl="6">
      <w:start w:val="1"/>
      <w:numFmt w:val="bullet"/>
      <w:lvlText w:val=""/>
      <w:lvlJc w:val="left"/>
      <w:pPr>
        <w:ind w:left="2880" w:hanging="360"/>
      </w:pPr>
      <w:rPr>
        <w:rFonts w:ascii="Symbol" w:hAnsi="Symbol" w:cs="Symbol" w:hint="default"/>
        <w:b w:val="0"/>
        <w:bCs w:val="0"/>
        <w:i w:val="0"/>
        <w:iCs w:val="0"/>
        <w:strike w:val="0"/>
        <w:dstrike w:val="0"/>
        <w:color w:val="auto"/>
        <w:sz w:val="20"/>
        <w:szCs w:val="20"/>
        <w:u w:val="none"/>
        <w:effect w:val="none"/>
      </w:rPr>
    </w:lvl>
    <w:lvl w:ilvl="7">
      <w:start w:val="1"/>
      <w:numFmt w:val="bullet"/>
      <w:lvlText w:val=""/>
      <w:lvlJc w:val="left"/>
      <w:pPr>
        <w:ind w:left="3240" w:hanging="360"/>
      </w:pPr>
      <w:rPr>
        <w:rFonts w:ascii="Symbol" w:hAnsi="Symbol" w:cs="Symbol" w:hint="default"/>
        <w:b w:val="0"/>
        <w:bCs w:val="0"/>
        <w:i w:val="0"/>
        <w:iCs w:val="0"/>
        <w:strike w:val="0"/>
        <w:dstrike w:val="0"/>
        <w:color w:val="auto"/>
        <w:sz w:val="20"/>
        <w:szCs w:val="20"/>
        <w:u w:val="none"/>
        <w:effect w:val="none"/>
      </w:rPr>
    </w:lvl>
    <w:lvl w:ilvl="8">
      <w:start w:val="1"/>
      <w:numFmt w:val="bullet"/>
      <w:lvlText w:val=""/>
      <w:lvlJc w:val="left"/>
      <w:pPr>
        <w:ind w:left="3600" w:hanging="360"/>
      </w:pPr>
      <w:rPr>
        <w:rFonts w:ascii="Symbol" w:hAnsi="Symbol" w:cs="Symbol" w:hint="default"/>
        <w:b w:val="0"/>
        <w:bCs w:val="0"/>
        <w:i w:val="0"/>
        <w:iCs w:val="0"/>
        <w:strike w:val="0"/>
        <w:dstrike w:val="0"/>
        <w:color w:val="auto"/>
        <w:sz w:val="20"/>
        <w:szCs w:val="20"/>
        <w:u w:val="none"/>
        <w:effect w:val="none"/>
      </w:rPr>
    </w:lvl>
  </w:abstractNum>
  <w:abstractNum w:abstractNumId="1">
    <w:nsid w:val="07E04A8C"/>
    <w:multiLevelType w:val="hybridMultilevel"/>
    <w:tmpl w:val="51AA733A"/>
    <w:lvl w:ilvl="0" w:tplc="8ACC2756">
      <w:start w:val="13"/>
      <w:numFmt w:val="bullet"/>
      <w:lvlText w:val="-"/>
      <w:lvlJc w:val="left"/>
      <w:pPr>
        <w:ind w:left="1765" w:hanging="360"/>
      </w:pPr>
      <w:rPr>
        <w:rFonts w:ascii="Times New Roman" w:eastAsia="Times New Roman" w:hAnsi="Times New Roman" w:cs="Times New Roman" w:hint="default"/>
      </w:rPr>
    </w:lvl>
    <w:lvl w:ilvl="1" w:tplc="040C0003" w:tentative="1">
      <w:start w:val="1"/>
      <w:numFmt w:val="bullet"/>
      <w:lvlText w:val="o"/>
      <w:lvlJc w:val="left"/>
      <w:pPr>
        <w:ind w:left="2485" w:hanging="360"/>
      </w:pPr>
      <w:rPr>
        <w:rFonts w:ascii="Courier New" w:hAnsi="Courier New" w:cs="Courier New" w:hint="default"/>
      </w:rPr>
    </w:lvl>
    <w:lvl w:ilvl="2" w:tplc="040C0005" w:tentative="1">
      <w:start w:val="1"/>
      <w:numFmt w:val="bullet"/>
      <w:lvlText w:val=""/>
      <w:lvlJc w:val="left"/>
      <w:pPr>
        <w:ind w:left="3205" w:hanging="360"/>
      </w:pPr>
      <w:rPr>
        <w:rFonts w:ascii="Wingdings" w:hAnsi="Wingdings" w:hint="default"/>
      </w:rPr>
    </w:lvl>
    <w:lvl w:ilvl="3" w:tplc="040C0001" w:tentative="1">
      <w:start w:val="1"/>
      <w:numFmt w:val="bullet"/>
      <w:lvlText w:val=""/>
      <w:lvlJc w:val="left"/>
      <w:pPr>
        <w:ind w:left="3925" w:hanging="360"/>
      </w:pPr>
      <w:rPr>
        <w:rFonts w:ascii="Symbol" w:hAnsi="Symbol" w:hint="default"/>
      </w:rPr>
    </w:lvl>
    <w:lvl w:ilvl="4" w:tplc="040C0003" w:tentative="1">
      <w:start w:val="1"/>
      <w:numFmt w:val="bullet"/>
      <w:lvlText w:val="o"/>
      <w:lvlJc w:val="left"/>
      <w:pPr>
        <w:ind w:left="4645" w:hanging="360"/>
      </w:pPr>
      <w:rPr>
        <w:rFonts w:ascii="Courier New" w:hAnsi="Courier New" w:cs="Courier New" w:hint="default"/>
      </w:rPr>
    </w:lvl>
    <w:lvl w:ilvl="5" w:tplc="040C0005" w:tentative="1">
      <w:start w:val="1"/>
      <w:numFmt w:val="bullet"/>
      <w:lvlText w:val=""/>
      <w:lvlJc w:val="left"/>
      <w:pPr>
        <w:ind w:left="5365" w:hanging="360"/>
      </w:pPr>
      <w:rPr>
        <w:rFonts w:ascii="Wingdings" w:hAnsi="Wingdings" w:hint="default"/>
      </w:rPr>
    </w:lvl>
    <w:lvl w:ilvl="6" w:tplc="040C0001" w:tentative="1">
      <w:start w:val="1"/>
      <w:numFmt w:val="bullet"/>
      <w:lvlText w:val=""/>
      <w:lvlJc w:val="left"/>
      <w:pPr>
        <w:ind w:left="6085" w:hanging="360"/>
      </w:pPr>
      <w:rPr>
        <w:rFonts w:ascii="Symbol" w:hAnsi="Symbol" w:hint="default"/>
      </w:rPr>
    </w:lvl>
    <w:lvl w:ilvl="7" w:tplc="040C0003" w:tentative="1">
      <w:start w:val="1"/>
      <w:numFmt w:val="bullet"/>
      <w:lvlText w:val="o"/>
      <w:lvlJc w:val="left"/>
      <w:pPr>
        <w:ind w:left="6805" w:hanging="360"/>
      </w:pPr>
      <w:rPr>
        <w:rFonts w:ascii="Courier New" w:hAnsi="Courier New" w:cs="Courier New" w:hint="default"/>
      </w:rPr>
    </w:lvl>
    <w:lvl w:ilvl="8" w:tplc="040C0005" w:tentative="1">
      <w:start w:val="1"/>
      <w:numFmt w:val="bullet"/>
      <w:lvlText w:val=""/>
      <w:lvlJc w:val="left"/>
      <w:pPr>
        <w:ind w:left="7525" w:hanging="360"/>
      </w:pPr>
      <w:rPr>
        <w:rFonts w:ascii="Wingdings" w:hAnsi="Wingdings" w:hint="default"/>
      </w:rPr>
    </w:lvl>
  </w:abstractNum>
  <w:abstractNum w:abstractNumId="2">
    <w:nsid w:val="23EE21F4"/>
    <w:multiLevelType w:val="hybridMultilevel"/>
    <w:tmpl w:val="B99C2748"/>
    <w:lvl w:ilvl="0" w:tplc="A91660B6">
      <w:numFmt w:val="bullet"/>
      <w:lvlText w:val="-"/>
      <w:lvlJc w:val="left"/>
      <w:pPr>
        <w:ind w:left="1766" w:hanging="360"/>
      </w:pPr>
      <w:rPr>
        <w:rFonts w:ascii="Times New Roman" w:eastAsiaTheme="minorHAnsi" w:hAnsi="Times New Roman" w:cs="Times New Roman"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9E"/>
    <w:rsid w:val="00836A9E"/>
    <w:rsid w:val="00983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36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3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515D-4F9C-461B-9920-F74A09A9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1719</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1</cp:revision>
  <dcterms:created xsi:type="dcterms:W3CDTF">2017-03-31T09:31:00Z</dcterms:created>
  <dcterms:modified xsi:type="dcterms:W3CDTF">2017-03-31T09:34:00Z</dcterms:modified>
</cp:coreProperties>
</file>